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9E" w:rsidRPr="00F013FF" w:rsidRDefault="00DA6932" w:rsidP="007E3C58">
      <w:pPr>
        <w:spacing w:line="276" w:lineRule="auto"/>
        <w:jc w:val="center"/>
        <w:rPr>
          <w:sz w:val="32"/>
          <w:szCs w:val="32"/>
        </w:rPr>
      </w:pPr>
      <w:bookmarkStart w:id="0" w:name="_GoBack"/>
      <w:bookmarkEnd w:id="0"/>
      <w:r w:rsidRPr="00827A87">
        <w:rPr>
          <w:sz w:val="32"/>
          <w:szCs w:val="32"/>
        </w:rPr>
        <w:t xml:space="preserve">КОНТРОЛЬНО-СЧЕТНАЯ ПАЛАТА </w:t>
      </w:r>
    </w:p>
    <w:p w:rsidR="00DA6932" w:rsidRPr="00827A87" w:rsidRDefault="00356EA4" w:rsidP="007E3C58">
      <w:pPr>
        <w:spacing w:line="276" w:lineRule="auto"/>
        <w:jc w:val="center"/>
        <w:rPr>
          <w:sz w:val="32"/>
          <w:szCs w:val="32"/>
        </w:rPr>
      </w:pPr>
      <w:r w:rsidRPr="00827A87">
        <w:rPr>
          <w:sz w:val="32"/>
          <w:szCs w:val="32"/>
        </w:rPr>
        <w:t>ЧИСТОПОЛЬСКОГО</w:t>
      </w:r>
      <w:r w:rsidR="00DA6932" w:rsidRPr="00827A87">
        <w:rPr>
          <w:sz w:val="32"/>
          <w:szCs w:val="32"/>
        </w:rPr>
        <w:t xml:space="preserve"> МУНИЦИПАЛЬНОГО РАЙОНА РЕСПУБЛИКИ ТАТАРСТАН</w:t>
      </w:r>
    </w:p>
    <w:p w:rsidR="00DA6932" w:rsidRPr="00827A87" w:rsidRDefault="00DA6932" w:rsidP="007E3C58">
      <w:pPr>
        <w:spacing w:line="276" w:lineRule="auto"/>
        <w:jc w:val="center"/>
        <w:rPr>
          <w:sz w:val="32"/>
          <w:szCs w:val="32"/>
        </w:rPr>
      </w:pPr>
    </w:p>
    <w:p w:rsidR="00DA6932" w:rsidRPr="00827A87" w:rsidRDefault="00DA6932" w:rsidP="007E3C58">
      <w:pPr>
        <w:spacing w:line="276" w:lineRule="auto"/>
        <w:jc w:val="center"/>
        <w:rPr>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caps/>
          <w:sz w:val="32"/>
          <w:szCs w:val="32"/>
        </w:rPr>
      </w:pPr>
    </w:p>
    <w:p w:rsidR="00DA6932" w:rsidRPr="00827A87" w:rsidRDefault="00DA6932" w:rsidP="007E3C58">
      <w:pPr>
        <w:spacing w:line="276" w:lineRule="auto"/>
        <w:jc w:val="center"/>
        <w:rPr>
          <w:sz w:val="32"/>
          <w:szCs w:val="32"/>
        </w:rPr>
      </w:pPr>
      <w:r w:rsidRPr="00827A87">
        <w:rPr>
          <w:sz w:val="32"/>
          <w:szCs w:val="32"/>
        </w:rPr>
        <w:t>Заключение</w:t>
      </w:r>
    </w:p>
    <w:p w:rsidR="00DA6932" w:rsidRPr="00827A87" w:rsidRDefault="00DA6932" w:rsidP="007E3C58">
      <w:pPr>
        <w:spacing w:line="276" w:lineRule="auto"/>
        <w:jc w:val="center"/>
        <w:rPr>
          <w:sz w:val="32"/>
          <w:szCs w:val="32"/>
        </w:rPr>
      </w:pPr>
      <w:r w:rsidRPr="00827A87">
        <w:rPr>
          <w:sz w:val="32"/>
          <w:szCs w:val="32"/>
        </w:rPr>
        <w:t xml:space="preserve">на Отчет об исполнении бюджета </w:t>
      </w:r>
      <w:r w:rsidR="00356EA4" w:rsidRPr="00827A87">
        <w:rPr>
          <w:sz w:val="32"/>
          <w:szCs w:val="32"/>
        </w:rPr>
        <w:t>Чистопольского</w:t>
      </w:r>
      <w:r w:rsidRPr="00827A87">
        <w:rPr>
          <w:sz w:val="32"/>
          <w:szCs w:val="32"/>
        </w:rPr>
        <w:t xml:space="preserve"> муниципального района Республики Татарстан </w:t>
      </w:r>
    </w:p>
    <w:p w:rsidR="00DA6932" w:rsidRPr="00827A87" w:rsidRDefault="00C92B40" w:rsidP="007E3C58">
      <w:pPr>
        <w:spacing w:line="276" w:lineRule="auto"/>
        <w:jc w:val="center"/>
        <w:rPr>
          <w:sz w:val="32"/>
          <w:szCs w:val="32"/>
        </w:rPr>
      </w:pPr>
      <w:r w:rsidRPr="00827A87">
        <w:rPr>
          <w:sz w:val="32"/>
          <w:szCs w:val="32"/>
        </w:rPr>
        <w:t>за 202</w:t>
      </w:r>
      <w:r w:rsidR="007E3C58" w:rsidRPr="009D6DEE">
        <w:rPr>
          <w:sz w:val="32"/>
          <w:szCs w:val="32"/>
        </w:rPr>
        <w:t>5</w:t>
      </w:r>
      <w:r w:rsidR="00DA6932" w:rsidRPr="00827A87">
        <w:rPr>
          <w:sz w:val="32"/>
          <w:szCs w:val="32"/>
        </w:rPr>
        <w:t xml:space="preserve"> год</w:t>
      </w: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DA6932" w:rsidRPr="00153A22" w:rsidRDefault="00DA6932" w:rsidP="007E3C58">
      <w:pPr>
        <w:spacing w:line="276" w:lineRule="auto"/>
        <w:jc w:val="center"/>
        <w:rPr>
          <w:sz w:val="28"/>
          <w:szCs w:val="28"/>
        </w:rPr>
      </w:pPr>
    </w:p>
    <w:p w:rsidR="004D53F6" w:rsidRPr="00153A22" w:rsidRDefault="004D53F6" w:rsidP="007E3C58">
      <w:pPr>
        <w:spacing w:line="276" w:lineRule="auto"/>
        <w:jc w:val="center"/>
        <w:rPr>
          <w:sz w:val="28"/>
          <w:szCs w:val="28"/>
        </w:rPr>
      </w:pPr>
    </w:p>
    <w:p w:rsidR="004D53F6" w:rsidRPr="00153A22" w:rsidRDefault="004D53F6" w:rsidP="007E3C58">
      <w:pPr>
        <w:spacing w:line="276" w:lineRule="auto"/>
        <w:jc w:val="center"/>
        <w:rPr>
          <w:sz w:val="28"/>
          <w:szCs w:val="28"/>
        </w:rPr>
      </w:pPr>
    </w:p>
    <w:p w:rsidR="004D53F6" w:rsidRPr="00153A22" w:rsidRDefault="004D53F6" w:rsidP="007E3C58">
      <w:pPr>
        <w:spacing w:line="276" w:lineRule="auto"/>
        <w:jc w:val="center"/>
        <w:rPr>
          <w:sz w:val="28"/>
          <w:szCs w:val="28"/>
        </w:rPr>
      </w:pPr>
    </w:p>
    <w:p w:rsidR="004D53F6" w:rsidRPr="00153A22" w:rsidRDefault="004D53F6" w:rsidP="007E3C58">
      <w:pPr>
        <w:spacing w:line="276" w:lineRule="auto"/>
        <w:jc w:val="center"/>
        <w:rPr>
          <w:sz w:val="28"/>
          <w:szCs w:val="28"/>
        </w:rPr>
      </w:pPr>
    </w:p>
    <w:p w:rsidR="004D53F6" w:rsidRPr="00153A22" w:rsidRDefault="004D53F6" w:rsidP="007E3C58">
      <w:pPr>
        <w:spacing w:line="276" w:lineRule="auto"/>
        <w:jc w:val="center"/>
        <w:rPr>
          <w:sz w:val="28"/>
          <w:szCs w:val="28"/>
        </w:rPr>
      </w:pPr>
    </w:p>
    <w:p w:rsidR="004A64DF" w:rsidRPr="009D6DEE" w:rsidRDefault="004A64DF" w:rsidP="007E3C58">
      <w:pPr>
        <w:tabs>
          <w:tab w:val="left" w:pos="5580"/>
        </w:tabs>
        <w:spacing w:line="276" w:lineRule="auto"/>
        <w:ind w:right="-114"/>
        <w:jc w:val="center"/>
        <w:rPr>
          <w:b/>
          <w:sz w:val="28"/>
          <w:szCs w:val="28"/>
        </w:rPr>
      </w:pPr>
    </w:p>
    <w:p w:rsidR="007E3C58" w:rsidRPr="009D6DEE" w:rsidRDefault="007E3C58" w:rsidP="007E3C58">
      <w:pPr>
        <w:tabs>
          <w:tab w:val="left" w:pos="5580"/>
        </w:tabs>
        <w:spacing w:line="276" w:lineRule="auto"/>
        <w:ind w:right="-114"/>
        <w:jc w:val="center"/>
        <w:rPr>
          <w:b/>
          <w:sz w:val="28"/>
          <w:szCs w:val="28"/>
        </w:rPr>
      </w:pPr>
    </w:p>
    <w:p w:rsidR="00827A87" w:rsidRDefault="00827A87" w:rsidP="007E3C58">
      <w:pPr>
        <w:spacing w:line="276" w:lineRule="auto"/>
        <w:jc w:val="center"/>
        <w:rPr>
          <w:sz w:val="32"/>
          <w:szCs w:val="32"/>
        </w:rPr>
      </w:pPr>
      <w:r>
        <w:rPr>
          <w:sz w:val="32"/>
          <w:szCs w:val="32"/>
        </w:rPr>
        <w:t>Чистополь 202</w:t>
      </w:r>
      <w:r w:rsidR="007E3C58" w:rsidRPr="009D6DEE">
        <w:rPr>
          <w:sz w:val="32"/>
          <w:szCs w:val="32"/>
        </w:rPr>
        <w:t>6</w:t>
      </w:r>
      <w:r>
        <w:rPr>
          <w:sz w:val="32"/>
          <w:szCs w:val="32"/>
        </w:rPr>
        <w:t>г.</w:t>
      </w:r>
    </w:p>
    <w:p w:rsidR="00740893" w:rsidRPr="00007CD6" w:rsidRDefault="00740893" w:rsidP="007E3C58">
      <w:pPr>
        <w:tabs>
          <w:tab w:val="left" w:pos="5580"/>
        </w:tabs>
        <w:spacing w:line="276" w:lineRule="auto"/>
        <w:ind w:right="-114"/>
        <w:jc w:val="center"/>
        <w:rPr>
          <w:b/>
          <w:sz w:val="28"/>
          <w:szCs w:val="28"/>
        </w:rPr>
      </w:pPr>
      <w:r w:rsidRPr="00007CD6">
        <w:rPr>
          <w:b/>
          <w:sz w:val="28"/>
          <w:szCs w:val="28"/>
        </w:rPr>
        <w:lastRenderedPageBreak/>
        <w:t>ЗАКЛЮЧЕНИЕ</w:t>
      </w:r>
    </w:p>
    <w:p w:rsidR="00144E98" w:rsidRPr="00007CD6" w:rsidRDefault="00144E98" w:rsidP="007E3C58">
      <w:pPr>
        <w:tabs>
          <w:tab w:val="left" w:pos="5580"/>
        </w:tabs>
        <w:spacing w:line="276" w:lineRule="auto"/>
        <w:ind w:right="-114"/>
        <w:jc w:val="center"/>
        <w:rPr>
          <w:b/>
          <w:sz w:val="28"/>
          <w:szCs w:val="28"/>
        </w:rPr>
      </w:pPr>
    </w:p>
    <w:p w:rsidR="00740893" w:rsidRPr="00007CD6" w:rsidRDefault="00594749" w:rsidP="007E3C58">
      <w:pPr>
        <w:spacing w:line="276" w:lineRule="auto"/>
        <w:ind w:right="-114"/>
        <w:jc w:val="center"/>
        <w:rPr>
          <w:b/>
          <w:sz w:val="28"/>
          <w:szCs w:val="28"/>
        </w:rPr>
      </w:pPr>
      <w:r w:rsidRPr="00007CD6">
        <w:rPr>
          <w:b/>
          <w:sz w:val="28"/>
          <w:szCs w:val="28"/>
        </w:rPr>
        <w:t>на отчет</w:t>
      </w:r>
      <w:r w:rsidR="00B91EDF" w:rsidRPr="00007CD6">
        <w:rPr>
          <w:b/>
          <w:sz w:val="28"/>
          <w:szCs w:val="28"/>
        </w:rPr>
        <w:t xml:space="preserve"> </w:t>
      </w:r>
      <w:r w:rsidR="00740893" w:rsidRPr="00007CD6">
        <w:rPr>
          <w:b/>
          <w:sz w:val="28"/>
          <w:szCs w:val="28"/>
        </w:rPr>
        <w:t>«Об исполнении бюджета</w:t>
      </w:r>
      <w:r w:rsidR="00223EA8" w:rsidRPr="00007CD6">
        <w:rPr>
          <w:b/>
          <w:sz w:val="28"/>
          <w:szCs w:val="28"/>
        </w:rPr>
        <w:t xml:space="preserve"> муниципального образования</w:t>
      </w:r>
    </w:p>
    <w:p w:rsidR="00594749" w:rsidRPr="00007CD6" w:rsidRDefault="00D4501B" w:rsidP="007E3C58">
      <w:pPr>
        <w:spacing w:line="276" w:lineRule="auto"/>
        <w:ind w:right="-114"/>
        <w:jc w:val="center"/>
        <w:rPr>
          <w:sz w:val="28"/>
          <w:szCs w:val="28"/>
        </w:rPr>
      </w:pPr>
      <w:r w:rsidRPr="00007CD6">
        <w:rPr>
          <w:b/>
          <w:sz w:val="28"/>
          <w:szCs w:val="28"/>
        </w:rPr>
        <w:t>«</w:t>
      </w:r>
      <w:r w:rsidR="00FF3324" w:rsidRPr="00007CD6">
        <w:rPr>
          <w:b/>
          <w:sz w:val="28"/>
          <w:szCs w:val="28"/>
        </w:rPr>
        <w:t>Чистопольск</w:t>
      </w:r>
      <w:r w:rsidRPr="00007CD6">
        <w:rPr>
          <w:b/>
          <w:sz w:val="28"/>
          <w:szCs w:val="28"/>
        </w:rPr>
        <w:t>ий муниципальный</w:t>
      </w:r>
      <w:r w:rsidR="00740893" w:rsidRPr="00007CD6">
        <w:rPr>
          <w:b/>
          <w:sz w:val="28"/>
          <w:szCs w:val="28"/>
        </w:rPr>
        <w:t xml:space="preserve"> район</w:t>
      </w:r>
      <w:r w:rsidRPr="00007CD6">
        <w:rPr>
          <w:b/>
          <w:sz w:val="28"/>
          <w:szCs w:val="28"/>
        </w:rPr>
        <w:t>»</w:t>
      </w:r>
      <w:r w:rsidR="00740893" w:rsidRPr="00007CD6">
        <w:rPr>
          <w:b/>
          <w:sz w:val="28"/>
          <w:szCs w:val="28"/>
        </w:rPr>
        <w:t xml:space="preserve"> </w:t>
      </w:r>
      <w:r w:rsidR="00923323" w:rsidRPr="00007CD6">
        <w:rPr>
          <w:b/>
          <w:sz w:val="28"/>
          <w:szCs w:val="28"/>
        </w:rPr>
        <w:t xml:space="preserve">Республики Татарстан </w:t>
      </w:r>
      <w:r w:rsidR="00C92B40" w:rsidRPr="00007CD6">
        <w:rPr>
          <w:b/>
          <w:sz w:val="28"/>
          <w:szCs w:val="28"/>
        </w:rPr>
        <w:t>за 202</w:t>
      </w:r>
      <w:r w:rsidR="007E3C58" w:rsidRPr="007E3C58">
        <w:rPr>
          <w:b/>
          <w:sz w:val="28"/>
          <w:szCs w:val="28"/>
        </w:rPr>
        <w:t xml:space="preserve">5 </w:t>
      </w:r>
      <w:r w:rsidR="00740893" w:rsidRPr="00007CD6">
        <w:rPr>
          <w:b/>
          <w:sz w:val="28"/>
          <w:szCs w:val="28"/>
        </w:rPr>
        <w:t>год</w:t>
      </w:r>
    </w:p>
    <w:p w:rsidR="00045DB0" w:rsidRPr="00007CD6" w:rsidRDefault="00045DB0" w:rsidP="007E3C58">
      <w:pPr>
        <w:spacing w:line="276" w:lineRule="auto"/>
        <w:ind w:right="-114"/>
        <w:jc w:val="center"/>
        <w:rPr>
          <w:sz w:val="28"/>
          <w:szCs w:val="28"/>
        </w:rPr>
      </w:pPr>
    </w:p>
    <w:p w:rsidR="00DA6932" w:rsidRPr="00DF0BF1" w:rsidRDefault="00DA6932" w:rsidP="007E3C58">
      <w:pPr>
        <w:spacing w:line="276" w:lineRule="auto"/>
        <w:jc w:val="center"/>
        <w:rPr>
          <w:b/>
          <w:sz w:val="32"/>
          <w:szCs w:val="28"/>
        </w:rPr>
      </w:pPr>
      <w:r w:rsidRPr="00DF0BF1">
        <w:rPr>
          <w:b/>
          <w:sz w:val="32"/>
          <w:szCs w:val="28"/>
        </w:rPr>
        <w:t>1.</w:t>
      </w:r>
      <w:r w:rsidR="00376E81" w:rsidRPr="00E95D4D">
        <w:rPr>
          <w:b/>
          <w:sz w:val="32"/>
          <w:szCs w:val="28"/>
        </w:rPr>
        <w:t xml:space="preserve"> </w:t>
      </w:r>
      <w:r w:rsidRPr="00DF0BF1">
        <w:rPr>
          <w:b/>
          <w:sz w:val="32"/>
          <w:szCs w:val="28"/>
        </w:rPr>
        <w:t>Общие положения</w:t>
      </w:r>
    </w:p>
    <w:p w:rsidR="00AA366A" w:rsidRPr="00007CD6" w:rsidRDefault="00AA366A" w:rsidP="007E3C58">
      <w:pPr>
        <w:spacing w:line="276" w:lineRule="auto"/>
        <w:ind w:right="-114"/>
        <w:jc w:val="center"/>
        <w:rPr>
          <w:sz w:val="28"/>
          <w:szCs w:val="28"/>
        </w:rPr>
      </w:pPr>
    </w:p>
    <w:p w:rsidR="006D3119" w:rsidRPr="00007CD6" w:rsidRDefault="00594749" w:rsidP="007E3C58">
      <w:pPr>
        <w:pStyle w:val="Default"/>
        <w:spacing w:line="276" w:lineRule="auto"/>
        <w:ind w:firstLine="708"/>
        <w:jc w:val="both"/>
        <w:rPr>
          <w:sz w:val="28"/>
          <w:szCs w:val="28"/>
        </w:rPr>
      </w:pPr>
      <w:r w:rsidRPr="00007CD6">
        <w:rPr>
          <w:sz w:val="28"/>
          <w:szCs w:val="28"/>
        </w:rPr>
        <w:t xml:space="preserve">Настоящее заключение по результатам внешней проверки Отчета об исполнении </w:t>
      </w:r>
      <w:r w:rsidR="00FD30C0" w:rsidRPr="00007CD6">
        <w:rPr>
          <w:sz w:val="28"/>
          <w:szCs w:val="28"/>
        </w:rPr>
        <w:t>Б</w:t>
      </w:r>
      <w:r w:rsidRPr="00007CD6">
        <w:rPr>
          <w:sz w:val="28"/>
          <w:szCs w:val="28"/>
        </w:rPr>
        <w:t>юджета района за 20</w:t>
      </w:r>
      <w:r w:rsidR="00C92B40" w:rsidRPr="00007CD6">
        <w:rPr>
          <w:sz w:val="28"/>
          <w:szCs w:val="28"/>
        </w:rPr>
        <w:t>2</w:t>
      </w:r>
      <w:r w:rsidR="00007CD6" w:rsidRPr="00007CD6">
        <w:rPr>
          <w:sz w:val="28"/>
          <w:szCs w:val="28"/>
        </w:rPr>
        <w:t>5</w:t>
      </w:r>
      <w:r w:rsidRPr="00007CD6">
        <w:rPr>
          <w:sz w:val="28"/>
          <w:szCs w:val="28"/>
        </w:rPr>
        <w:t xml:space="preserve"> год подготовлено в соответствии со статьей </w:t>
      </w:r>
      <w:r w:rsidR="00FC37BD" w:rsidRPr="00007CD6">
        <w:rPr>
          <w:sz w:val="28"/>
          <w:szCs w:val="28"/>
        </w:rPr>
        <w:t>264.4</w:t>
      </w:r>
      <w:r w:rsidRPr="00007CD6">
        <w:rPr>
          <w:sz w:val="28"/>
          <w:szCs w:val="28"/>
        </w:rPr>
        <w:t xml:space="preserve"> Бюджетного Кодекса Российской Федерации, статьи 44 Бюджетного кодекса </w:t>
      </w:r>
      <w:r w:rsidR="00B96258" w:rsidRPr="00007CD6">
        <w:rPr>
          <w:sz w:val="28"/>
          <w:szCs w:val="28"/>
        </w:rPr>
        <w:t>Республики Татарстан</w:t>
      </w:r>
      <w:r w:rsidR="00235F4B" w:rsidRPr="00007CD6">
        <w:rPr>
          <w:sz w:val="28"/>
          <w:szCs w:val="28"/>
        </w:rPr>
        <w:t>,</w:t>
      </w:r>
      <w:r w:rsidRPr="00007CD6">
        <w:rPr>
          <w:sz w:val="28"/>
          <w:szCs w:val="28"/>
        </w:rPr>
        <w:t xml:space="preserve"> </w:t>
      </w:r>
      <w:r w:rsidR="006D3119" w:rsidRPr="00007CD6">
        <w:rPr>
          <w:sz w:val="28"/>
          <w:szCs w:val="28"/>
        </w:rPr>
        <w:t xml:space="preserve">статьей 8 Положения о Контрольно-счетной палате муниципального образования «Чистопольский муниципальный район» Республики Татарстан, утвержденного решением Совета Чистопольского муниципального района от 20 октября 2011г. № 12/5. </w:t>
      </w:r>
    </w:p>
    <w:p w:rsidR="001267AC" w:rsidRPr="00007CD6" w:rsidRDefault="002978AB" w:rsidP="007E3C58">
      <w:pPr>
        <w:spacing w:line="276" w:lineRule="auto"/>
        <w:ind w:right="-114" w:firstLine="567"/>
        <w:jc w:val="both"/>
        <w:rPr>
          <w:sz w:val="28"/>
          <w:szCs w:val="28"/>
        </w:rPr>
      </w:pPr>
      <w:r w:rsidRPr="00007CD6">
        <w:rPr>
          <w:sz w:val="28"/>
          <w:szCs w:val="28"/>
        </w:rPr>
        <w:t>Внешняя проверка</w:t>
      </w:r>
      <w:r w:rsidR="00740893" w:rsidRPr="00007CD6">
        <w:rPr>
          <w:sz w:val="28"/>
          <w:szCs w:val="28"/>
        </w:rPr>
        <w:t xml:space="preserve"> </w:t>
      </w:r>
      <w:r w:rsidR="009C71CE" w:rsidRPr="00007CD6">
        <w:rPr>
          <w:sz w:val="28"/>
          <w:szCs w:val="28"/>
        </w:rPr>
        <w:t>отчета</w:t>
      </w:r>
      <w:r w:rsidR="00740893" w:rsidRPr="00007CD6">
        <w:rPr>
          <w:sz w:val="28"/>
          <w:szCs w:val="28"/>
        </w:rPr>
        <w:t xml:space="preserve"> </w:t>
      </w:r>
      <w:r w:rsidR="009C71CE" w:rsidRPr="00007CD6">
        <w:rPr>
          <w:sz w:val="28"/>
          <w:szCs w:val="28"/>
        </w:rPr>
        <w:t>об</w:t>
      </w:r>
      <w:r w:rsidR="00740893" w:rsidRPr="00007CD6">
        <w:rPr>
          <w:sz w:val="28"/>
          <w:szCs w:val="28"/>
        </w:rPr>
        <w:t xml:space="preserve"> исполнени</w:t>
      </w:r>
      <w:r w:rsidR="009C71CE" w:rsidRPr="00007CD6">
        <w:rPr>
          <w:sz w:val="28"/>
          <w:szCs w:val="28"/>
        </w:rPr>
        <w:t>и</w:t>
      </w:r>
      <w:r w:rsidR="00740893" w:rsidRPr="00007CD6">
        <w:rPr>
          <w:sz w:val="28"/>
          <w:szCs w:val="28"/>
        </w:rPr>
        <w:t xml:space="preserve"> </w:t>
      </w:r>
      <w:r w:rsidR="00223EA8" w:rsidRPr="00007CD6">
        <w:rPr>
          <w:sz w:val="28"/>
          <w:szCs w:val="28"/>
        </w:rPr>
        <w:t>Б</w:t>
      </w:r>
      <w:r w:rsidR="00740893" w:rsidRPr="00007CD6">
        <w:rPr>
          <w:sz w:val="28"/>
          <w:szCs w:val="28"/>
        </w:rPr>
        <w:t>юджета района за 20</w:t>
      </w:r>
      <w:r w:rsidR="00C92B40" w:rsidRPr="00007CD6">
        <w:rPr>
          <w:sz w:val="28"/>
          <w:szCs w:val="28"/>
        </w:rPr>
        <w:t>2</w:t>
      </w:r>
      <w:r w:rsidR="00007CD6" w:rsidRPr="00007CD6">
        <w:rPr>
          <w:sz w:val="28"/>
          <w:szCs w:val="28"/>
        </w:rPr>
        <w:t>5</w:t>
      </w:r>
      <w:r w:rsidR="00740893" w:rsidRPr="00007CD6">
        <w:rPr>
          <w:sz w:val="28"/>
          <w:szCs w:val="28"/>
        </w:rPr>
        <w:t xml:space="preserve"> год</w:t>
      </w:r>
      <w:r w:rsidR="009C71CE" w:rsidRPr="00007CD6">
        <w:rPr>
          <w:sz w:val="28"/>
          <w:szCs w:val="28"/>
        </w:rPr>
        <w:t xml:space="preserve"> проведена на основании</w:t>
      </w:r>
      <w:r w:rsidR="00740893" w:rsidRPr="00007CD6">
        <w:rPr>
          <w:sz w:val="28"/>
          <w:szCs w:val="28"/>
        </w:rPr>
        <w:t xml:space="preserve"> документов, представленных одновременно с проектом, в том числе:</w:t>
      </w:r>
    </w:p>
    <w:p w:rsidR="00332BA6" w:rsidRPr="00007CD6" w:rsidRDefault="00332BA6" w:rsidP="007E3C58">
      <w:pPr>
        <w:spacing w:line="276" w:lineRule="auto"/>
        <w:jc w:val="both"/>
        <w:rPr>
          <w:sz w:val="28"/>
          <w:szCs w:val="28"/>
        </w:rPr>
      </w:pPr>
      <w:r w:rsidRPr="00007CD6">
        <w:rPr>
          <w:sz w:val="28"/>
          <w:szCs w:val="28"/>
        </w:rPr>
        <w:t>1) отчет об исполнении бюджета муниципального образования «Чистопольский муниципальный рай</w:t>
      </w:r>
      <w:r w:rsidR="005D6C69" w:rsidRPr="00007CD6">
        <w:rPr>
          <w:sz w:val="28"/>
          <w:szCs w:val="28"/>
        </w:rPr>
        <w:t>он» Республики Татарстан за 20</w:t>
      </w:r>
      <w:r w:rsidR="00C92B40" w:rsidRPr="00007CD6">
        <w:rPr>
          <w:sz w:val="28"/>
          <w:szCs w:val="28"/>
        </w:rPr>
        <w:t>2</w:t>
      </w:r>
      <w:r w:rsidR="00007CD6" w:rsidRPr="00007CD6">
        <w:rPr>
          <w:sz w:val="28"/>
          <w:szCs w:val="28"/>
        </w:rPr>
        <w:t>5</w:t>
      </w:r>
      <w:r w:rsidRPr="00007CD6">
        <w:rPr>
          <w:sz w:val="28"/>
          <w:szCs w:val="28"/>
        </w:rPr>
        <w:t xml:space="preserve"> год (ф.0503117);</w:t>
      </w:r>
    </w:p>
    <w:p w:rsidR="00332BA6" w:rsidRPr="00007CD6" w:rsidRDefault="00C07170" w:rsidP="007E3C58">
      <w:pPr>
        <w:spacing w:line="276" w:lineRule="auto"/>
        <w:jc w:val="both"/>
        <w:rPr>
          <w:sz w:val="28"/>
          <w:szCs w:val="28"/>
        </w:rPr>
      </w:pPr>
      <w:r w:rsidRPr="00007CD6">
        <w:rPr>
          <w:sz w:val="28"/>
          <w:szCs w:val="28"/>
        </w:rPr>
        <w:t xml:space="preserve">2) </w:t>
      </w:r>
      <w:r w:rsidR="00332BA6" w:rsidRPr="00007CD6">
        <w:rPr>
          <w:sz w:val="28"/>
          <w:szCs w:val="28"/>
        </w:rPr>
        <w:t>баланс исполнения бюджета муниципального образования «Чистопольский муниципальный район» (0503120);</w:t>
      </w:r>
    </w:p>
    <w:p w:rsidR="00332BA6" w:rsidRPr="00007CD6" w:rsidRDefault="00C07170" w:rsidP="007E3C58">
      <w:pPr>
        <w:spacing w:line="276" w:lineRule="auto"/>
        <w:jc w:val="both"/>
        <w:rPr>
          <w:sz w:val="28"/>
          <w:szCs w:val="28"/>
        </w:rPr>
      </w:pPr>
      <w:r w:rsidRPr="00007CD6">
        <w:rPr>
          <w:sz w:val="28"/>
          <w:szCs w:val="28"/>
        </w:rPr>
        <w:t xml:space="preserve">3) </w:t>
      </w:r>
      <w:r w:rsidR="00332BA6" w:rsidRPr="00007CD6">
        <w:rPr>
          <w:sz w:val="28"/>
          <w:szCs w:val="28"/>
        </w:rPr>
        <w:t>отчет о финансовых результатах деятельности (ф.0503121);</w:t>
      </w:r>
    </w:p>
    <w:p w:rsidR="00332BA6" w:rsidRPr="00007CD6" w:rsidRDefault="00C07170" w:rsidP="007E3C58">
      <w:pPr>
        <w:spacing w:line="276" w:lineRule="auto"/>
        <w:jc w:val="both"/>
        <w:rPr>
          <w:sz w:val="28"/>
          <w:szCs w:val="28"/>
        </w:rPr>
      </w:pPr>
      <w:r w:rsidRPr="00007CD6">
        <w:rPr>
          <w:sz w:val="28"/>
          <w:szCs w:val="28"/>
        </w:rPr>
        <w:t xml:space="preserve">4) </w:t>
      </w:r>
      <w:r w:rsidR="00332BA6" w:rsidRPr="00007CD6">
        <w:rPr>
          <w:sz w:val="28"/>
          <w:szCs w:val="28"/>
        </w:rPr>
        <w:t>отчет о движении денежных средств (ф.0503123);</w:t>
      </w:r>
    </w:p>
    <w:p w:rsidR="00332BA6" w:rsidRPr="00153A22" w:rsidRDefault="00332BA6" w:rsidP="007E3C58">
      <w:pPr>
        <w:spacing w:line="276" w:lineRule="auto"/>
        <w:jc w:val="both"/>
        <w:rPr>
          <w:sz w:val="28"/>
          <w:szCs w:val="28"/>
        </w:rPr>
      </w:pPr>
      <w:r w:rsidRPr="00007CD6">
        <w:rPr>
          <w:sz w:val="28"/>
          <w:szCs w:val="28"/>
        </w:rPr>
        <w:t>5)</w:t>
      </w:r>
      <w:r w:rsidR="00C07170" w:rsidRPr="00007CD6">
        <w:rPr>
          <w:sz w:val="28"/>
          <w:szCs w:val="28"/>
        </w:rPr>
        <w:t xml:space="preserve"> </w:t>
      </w:r>
      <w:r w:rsidRPr="00007CD6">
        <w:rPr>
          <w:sz w:val="28"/>
          <w:szCs w:val="28"/>
        </w:rPr>
        <w:t>пояснительная записка;</w:t>
      </w:r>
    </w:p>
    <w:p w:rsidR="00332BA6" w:rsidRPr="00007CD6" w:rsidRDefault="00C07170" w:rsidP="007E3C58">
      <w:pPr>
        <w:spacing w:line="276" w:lineRule="auto"/>
        <w:jc w:val="both"/>
        <w:rPr>
          <w:sz w:val="28"/>
          <w:szCs w:val="28"/>
        </w:rPr>
      </w:pPr>
      <w:r w:rsidRPr="00007CD6">
        <w:rPr>
          <w:sz w:val="28"/>
          <w:szCs w:val="28"/>
        </w:rPr>
        <w:t xml:space="preserve">6) </w:t>
      </w:r>
      <w:r w:rsidR="00332BA6" w:rsidRPr="00007CD6">
        <w:rPr>
          <w:sz w:val="28"/>
          <w:szCs w:val="28"/>
        </w:rPr>
        <w:t>проект Решения Совета Чистопольского муниципального района «Об исполнении бюджета муниципального образования «Чистопольс</w:t>
      </w:r>
      <w:r w:rsidR="005D6C69" w:rsidRPr="00007CD6">
        <w:rPr>
          <w:sz w:val="28"/>
          <w:szCs w:val="28"/>
        </w:rPr>
        <w:t>кий муниципальный район»</w:t>
      </w:r>
      <w:r w:rsidR="00247031" w:rsidRPr="00007CD6">
        <w:rPr>
          <w:sz w:val="28"/>
          <w:szCs w:val="28"/>
        </w:rPr>
        <w:t xml:space="preserve"> Республики Татарстан</w:t>
      </w:r>
      <w:r w:rsidR="005D6C69" w:rsidRPr="00007CD6">
        <w:rPr>
          <w:sz w:val="28"/>
          <w:szCs w:val="28"/>
        </w:rPr>
        <w:t xml:space="preserve"> за 20</w:t>
      </w:r>
      <w:r w:rsidR="00C92B40" w:rsidRPr="00007CD6">
        <w:rPr>
          <w:sz w:val="28"/>
          <w:szCs w:val="28"/>
        </w:rPr>
        <w:t>2</w:t>
      </w:r>
      <w:r w:rsidR="00007CD6" w:rsidRPr="00007CD6">
        <w:rPr>
          <w:sz w:val="28"/>
          <w:szCs w:val="28"/>
        </w:rPr>
        <w:t>5</w:t>
      </w:r>
      <w:r w:rsidR="00332BA6" w:rsidRPr="00007CD6">
        <w:rPr>
          <w:sz w:val="28"/>
          <w:szCs w:val="28"/>
        </w:rPr>
        <w:t xml:space="preserve"> год» с приложениями:</w:t>
      </w:r>
    </w:p>
    <w:p w:rsidR="00332BA6" w:rsidRPr="00007CD6" w:rsidRDefault="00C07170" w:rsidP="007E3C58">
      <w:pPr>
        <w:spacing w:line="276" w:lineRule="auto"/>
        <w:jc w:val="both"/>
        <w:rPr>
          <w:sz w:val="28"/>
          <w:szCs w:val="28"/>
        </w:rPr>
      </w:pPr>
      <w:r w:rsidRPr="00007CD6">
        <w:rPr>
          <w:sz w:val="28"/>
          <w:szCs w:val="28"/>
        </w:rPr>
        <w:t xml:space="preserve">- </w:t>
      </w:r>
      <w:r w:rsidR="00332BA6" w:rsidRPr="00007CD6">
        <w:rPr>
          <w:sz w:val="28"/>
          <w:szCs w:val="28"/>
        </w:rPr>
        <w:t>Приложение № 1 «Доходы бюджета муниципального образования «Чистопольский муниципальный район» Республики Татарстан по кодам класси</w:t>
      </w:r>
      <w:r w:rsidR="005D6C69" w:rsidRPr="00007CD6">
        <w:rPr>
          <w:sz w:val="28"/>
          <w:szCs w:val="28"/>
        </w:rPr>
        <w:t>фикации доходов бюджет</w:t>
      </w:r>
      <w:r w:rsidR="000D686F" w:rsidRPr="00007CD6">
        <w:rPr>
          <w:sz w:val="28"/>
          <w:szCs w:val="28"/>
        </w:rPr>
        <w:t>а</w:t>
      </w:r>
      <w:r w:rsidR="005D6C69" w:rsidRPr="00007CD6">
        <w:rPr>
          <w:sz w:val="28"/>
          <w:szCs w:val="28"/>
        </w:rPr>
        <w:t xml:space="preserve"> за 20</w:t>
      </w:r>
      <w:r w:rsidR="00C92B40" w:rsidRPr="00007CD6">
        <w:rPr>
          <w:sz w:val="28"/>
          <w:szCs w:val="28"/>
        </w:rPr>
        <w:t>2</w:t>
      </w:r>
      <w:r w:rsidR="00007CD6" w:rsidRPr="00007CD6">
        <w:rPr>
          <w:sz w:val="28"/>
          <w:szCs w:val="28"/>
        </w:rPr>
        <w:t>5</w:t>
      </w:r>
      <w:r w:rsidR="00332BA6" w:rsidRPr="00007CD6">
        <w:rPr>
          <w:sz w:val="28"/>
          <w:szCs w:val="28"/>
        </w:rPr>
        <w:t xml:space="preserve"> год»;</w:t>
      </w:r>
    </w:p>
    <w:p w:rsidR="00332BA6" w:rsidRPr="00007CD6" w:rsidRDefault="00C07170" w:rsidP="007E3C58">
      <w:pPr>
        <w:spacing w:line="276" w:lineRule="auto"/>
        <w:jc w:val="both"/>
        <w:rPr>
          <w:sz w:val="28"/>
          <w:szCs w:val="28"/>
        </w:rPr>
      </w:pPr>
      <w:r w:rsidRPr="00007CD6">
        <w:rPr>
          <w:sz w:val="28"/>
          <w:szCs w:val="28"/>
        </w:rPr>
        <w:t xml:space="preserve">- </w:t>
      </w:r>
      <w:r w:rsidR="00332BA6" w:rsidRPr="00007CD6">
        <w:rPr>
          <w:sz w:val="28"/>
          <w:szCs w:val="28"/>
        </w:rPr>
        <w:t>Приложение № 2 «Расходы бюджета муниципального образования "Чистопольский муниципальный район Республики Татарстан" по ведомств</w:t>
      </w:r>
      <w:r w:rsidR="005D6C69" w:rsidRPr="00007CD6">
        <w:rPr>
          <w:sz w:val="28"/>
          <w:szCs w:val="28"/>
        </w:rPr>
        <w:t>енной структуре расходов за 20</w:t>
      </w:r>
      <w:r w:rsidR="00C92B40" w:rsidRPr="00007CD6">
        <w:rPr>
          <w:sz w:val="28"/>
          <w:szCs w:val="28"/>
        </w:rPr>
        <w:t>2</w:t>
      </w:r>
      <w:r w:rsidR="00007CD6" w:rsidRPr="00007CD6">
        <w:rPr>
          <w:sz w:val="28"/>
          <w:szCs w:val="28"/>
        </w:rPr>
        <w:t>5</w:t>
      </w:r>
      <w:r w:rsidR="00332BA6" w:rsidRPr="00007CD6">
        <w:rPr>
          <w:sz w:val="28"/>
          <w:szCs w:val="28"/>
        </w:rPr>
        <w:t xml:space="preserve"> год»;</w:t>
      </w:r>
    </w:p>
    <w:p w:rsidR="00332BA6" w:rsidRPr="00007CD6" w:rsidRDefault="00C07170" w:rsidP="007E3C58">
      <w:pPr>
        <w:spacing w:line="276" w:lineRule="auto"/>
        <w:jc w:val="both"/>
        <w:rPr>
          <w:sz w:val="28"/>
          <w:szCs w:val="28"/>
        </w:rPr>
      </w:pPr>
      <w:r w:rsidRPr="00007CD6">
        <w:rPr>
          <w:sz w:val="28"/>
          <w:szCs w:val="28"/>
        </w:rPr>
        <w:t xml:space="preserve">- </w:t>
      </w:r>
      <w:r w:rsidR="00332BA6" w:rsidRPr="00007CD6">
        <w:rPr>
          <w:sz w:val="28"/>
          <w:szCs w:val="28"/>
        </w:rPr>
        <w:t>Приложение № 3 «Расходы бюджета муниципального образования «Чистопольский муниципальный район» Республики Татарстан по разделам и подразделам классифика</w:t>
      </w:r>
      <w:r w:rsidR="005D6C69" w:rsidRPr="00007CD6">
        <w:rPr>
          <w:sz w:val="28"/>
          <w:szCs w:val="28"/>
        </w:rPr>
        <w:t>ции расходов бюджетов за 20</w:t>
      </w:r>
      <w:r w:rsidR="00C92B40" w:rsidRPr="00007CD6">
        <w:rPr>
          <w:sz w:val="28"/>
          <w:szCs w:val="28"/>
        </w:rPr>
        <w:t>2</w:t>
      </w:r>
      <w:r w:rsidR="00007CD6" w:rsidRPr="00007CD6">
        <w:rPr>
          <w:sz w:val="28"/>
          <w:szCs w:val="28"/>
        </w:rPr>
        <w:t>5</w:t>
      </w:r>
      <w:r w:rsidR="00332BA6" w:rsidRPr="00007CD6">
        <w:rPr>
          <w:sz w:val="28"/>
          <w:szCs w:val="28"/>
        </w:rPr>
        <w:t xml:space="preserve"> год»;</w:t>
      </w:r>
    </w:p>
    <w:p w:rsidR="00332BA6" w:rsidRPr="00007CD6" w:rsidRDefault="00332BA6" w:rsidP="007E3C58">
      <w:pPr>
        <w:spacing w:line="276" w:lineRule="auto"/>
        <w:jc w:val="both"/>
        <w:rPr>
          <w:sz w:val="28"/>
          <w:szCs w:val="28"/>
        </w:rPr>
      </w:pPr>
      <w:r w:rsidRPr="00007CD6">
        <w:rPr>
          <w:sz w:val="28"/>
          <w:szCs w:val="28"/>
        </w:rPr>
        <w:t>- Приложение № 4 «Источники финансирования дефицита бюджета муниципального образования «Чистопольский муниципальный район» республики Татарстан по кодам классификации источников финансир</w:t>
      </w:r>
      <w:r w:rsidR="005D6C69" w:rsidRPr="00007CD6">
        <w:rPr>
          <w:sz w:val="28"/>
          <w:szCs w:val="28"/>
        </w:rPr>
        <w:t>ования дефицита бюджетов за 20</w:t>
      </w:r>
      <w:r w:rsidR="00C92B40" w:rsidRPr="00007CD6">
        <w:rPr>
          <w:sz w:val="28"/>
          <w:szCs w:val="28"/>
        </w:rPr>
        <w:t>2</w:t>
      </w:r>
      <w:r w:rsidR="00007CD6" w:rsidRPr="00007CD6">
        <w:rPr>
          <w:sz w:val="28"/>
          <w:szCs w:val="28"/>
        </w:rPr>
        <w:t>5</w:t>
      </w:r>
      <w:r w:rsidRPr="00007CD6">
        <w:rPr>
          <w:sz w:val="28"/>
          <w:szCs w:val="28"/>
        </w:rPr>
        <w:t xml:space="preserve"> год».</w:t>
      </w:r>
    </w:p>
    <w:p w:rsidR="00332BA6" w:rsidRPr="00007CD6" w:rsidRDefault="00332BA6" w:rsidP="007E3C58">
      <w:pPr>
        <w:spacing w:line="276" w:lineRule="auto"/>
        <w:jc w:val="both"/>
        <w:rPr>
          <w:sz w:val="28"/>
          <w:szCs w:val="28"/>
        </w:rPr>
      </w:pPr>
      <w:r w:rsidRPr="00007CD6">
        <w:rPr>
          <w:sz w:val="28"/>
          <w:szCs w:val="28"/>
        </w:rPr>
        <w:t>7) отчет об использовании ассигнований резервного фонда;</w:t>
      </w:r>
    </w:p>
    <w:p w:rsidR="00332BA6" w:rsidRPr="00007CD6" w:rsidRDefault="00332BA6" w:rsidP="007E3C58">
      <w:pPr>
        <w:spacing w:line="276" w:lineRule="auto"/>
        <w:jc w:val="both"/>
        <w:rPr>
          <w:sz w:val="28"/>
          <w:szCs w:val="28"/>
        </w:rPr>
      </w:pPr>
      <w:r w:rsidRPr="00007CD6">
        <w:rPr>
          <w:sz w:val="28"/>
          <w:szCs w:val="28"/>
        </w:rPr>
        <w:lastRenderedPageBreak/>
        <w:t>8) отчет о предоставлении и погашении бюджетных кредитов;</w:t>
      </w:r>
    </w:p>
    <w:p w:rsidR="00332BA6" w:rsidRPr="00007CD6" w:rsidRDefault="00332BA6" w:rsidP="007E3C58">
      <w:pPr>
        <w:spacing w:line="276" w:lineRule="auto"/>
        <w:jc w:val="both"/>
        <w:rPr>
          <w:sz w:val="28"/>
          <w:szCs w:val="28"/>
        </w:rPr>
      </w:pPr>
      <w:r w:rsidRPr="00007CD6">
        <w:rPr>
          <w:sz w:val="28"/>
          <w:szCs w:val="28"/>
        </w:rPr>
        <w:t>9) отчет о состоянии муниципального внутреннего долга и о предоставлении и погашении гарантий Чистопольского муниципального района;</w:t>
      </w:r>
    </w:p>
    <w:p w:rsidR="00332BA6" w:rsidRPr="00007CD6" w:rsidRDefault="00332BA6" w:rsidP="007E3C58">
      <w:pPr>
        <w:tabs>
          <w:tab w:val="left" w:pos="284"/>
          <w:tab w:val="left" w:pos="1980"/>
        </w:tabs>
        <w:spacing w:line="276" w:lineRule="auto"/>
        <w:jc w:val="both"/>
        <w:rPr>
          <w:sz w:val="28"/>
          <w:szCs w:val="28"/>
        </w:rPr>
      </w:pPr>
      <w:r w:rsidRPr="00007CD6">
        <w:rPr>
          <w:sz w:val="28"/>
          <w:szCs w:val="28"/>
        </w:rPr>
        <w:t>10) отчеты об исполнении приложений к Решению Совета Чистопольского муниципального района «О бюджете муниципального образования «Чистопольский муниципальный райо</w:t>
      </w:r>
      <w:r w:rsidR="005D6C69" w:rsidRPr="00007CD6">
        <w:rPr>
          <w:sz w:val="28"/>
          <w:szCs w:val="28"/>
        </w:rPr>
        <w:t>н» Республики Татарстан на 20</w:t>
      </w:r>
      <w:r w:rsidR="00C92B40" w:rsidRPr="00007CD6">
        <w:rPr>
          <w:sz w:val="28"/>
          <w:szCs w:val="28"/>
        </w:rPr>
        <w:t>2</w:t>
      </w:r>
      <w:r w:rsidR="00007CD6" w:rsidRPr="00007CD6">
        <w:rPr>
          <w:sz w:val="28"/>
          <w:szCs w:val="28"/>
        </w:rPr>
        <w:t>5</w:t>
      </w:r>
      <w:r w:rsidR="007E4264" w:rsidRPr="00007CD6">
        <w:rPr>
          <w:sz w:val="28"/>
          <w:szCs w:val="28"/>
        </w:rPr>
        <w:t xml:space="preserve"> </w:t>
      </w:r>
      <w:r w:rsidRPr="00007CD6">
        <w:rPr>
          <w:sz w:val="28"/>
          <w:szCs w:val="28"/>
        </w:rPr>
        <w:t>год», в том числе:</w:t>
      </w:r>
    </w:p>
    <w:p w:rsidR="00332BA6" w:rsidRPr="00153A22" w:rsidRDefault="00332BA6" w:rsidP="007E3C58">
      <w:pPr>
        <w:tabs>
          <w:tab w:val="left" w:pos="284"/>
          <w:tab w:val="left" w:pos="1980"/>
        </w:tabs>
        <w:spacing w:line="276" w:lineRule="auto"/>
        <w:jc w:val="both"/>
        <w:rPr>
          <w:sz w:val="28"/>
          <w:szCs w:val="28"/>
        </w:rPr>
      </w:pPr>
      <w:r w:rsidRPr="00007CD6">
        <w:rPr>
          <w:sz w:val="28"/>
          <w:szCs w:val="28"/>
        </w:rPr>
        <w:t>- Отчет об исполнении приложения № 1 «Источники финансирования дефицита бюджета муниципального образования «Чистопольский муниципальный райо</w:t>
      </w:r>
      <w:r w:rsidR="0040505E" w:rsidRPr="00007CD6">
        <w:rPr>
          <w:sz w:val="28"/>
          <w:szCs w:val="28"/>
        </w:rPr>
        <w:t>н» республики Татарстан на 20</w:t>
      </w:r>
      <w:r w:rsidR="00C92B40" w:rsidRPr="00007CD6">
        <w:rPr>
          <w:sz w:val="28"/>
          <w:szCs w:val="28"/>
        </w:rPr>
        <w:t>2</w:t>
      </w:r>
      <w:r w:rsidR="00007CD6" w:rsidRPr="00007CD6">
        <w:rPr>
          <w:sz w:val="28"/>
          <w:szCs w:val="28"/>
        </w:rPr>
        <w:t>5</w:t>
      </w:r>
      <w:r w:rsidRPr="00007CD6">
        <w:rPr>
          <w:sz w:val="28"/>
          <w:szCs w:val="28"/>
        </w:rPr>
        <w:t xml:space="preserve"> год» к решению Совета Чистопольского муниципального района «О бюджете муниципального образования «Чистопольский муниципальный райо</w:t>
      </w:r>
      <w:r w:rsidR="00007CD6" w:rsidRPr="00007CD6">
        <w:rPr>
          <w:sz w:val="28"/>
          <w:szCs w:val="28"/>
        </w:rPr>
        <w:t xml:space="preserve">н» Республики Татарстан </w:t>
      </w:r>
      <w:r w:rsidR="0040505E" w:rsidRPr="00007CD6">
        <w:rPr>
          <w:sz w:val="28"/>
          <w:szCs w:val="28"/>
        </w:rPr>
        <w:t>на 20</w:t>
      </w:r>
      <w:r w:rsidR="00C92B40" w:rsidRPr="00007CD6">
        <w:rPr>
          <w:sz w:val="28"/>
          <w:szCs w:val="28"/>
        </w:rPr>
        <w:t>2</w:t>
      </w:r>
      <w:r w:rsidR="00007CD6" w:rsidRPr="00007CD6">
        <w:rPr>
          <w:sz w:val="28"/>
          <w:szCs w:val="28"/>
        </w:rPr>
        <w:t>5</w:t>
      </w:r>
      <w:r w:rsidRPr="00007CD6">
        <w:rPr>
          <w:sz w:val="28"/>
          <w:szCs w:val="28"/>
        </w:rPr>
        <w:t xml:space="preserve"> год»;</w:t>
      </w:r>
    </w:p>
    <w:p w:rsidR="00332BA6" w:rsidRPr="00007CD6" w:rsidRDefault="00332BA6" w:rsidP="007E3C58">
      <w:pPr>
        <w:tabs>
          <w:tab w:val="left" w:pos="284"/>
          <w:tab w:val="left" w:pos="1980"/>
        </w:tabs>
        <w:spacing w:line="276" w:lineRule="auto"/>
        <w:jc w:val="both"/>
        <w:rPr>
          <w:sz w:val="28"/>
          <w:szCs w:val="28"/>
        </w:rPr>
      </w:pPr>
      <w:r w:rsidRPr="00007CD6">
        <w:rPr>
          <w:sz w:val="28"/>
          <w:szCs w:val="28"/>
        </w:rPr>
        <w:t>- Отчет об исполнении приложения № 3 «Объемы прогнозируемых доходов бюджета муниципального образования «Чистопольский муниципальный райо</w:t>
      </w:r>
      <w:r w:rsidR="0040505E" w:rsidRPr="00007CD6">
        <w:rPr>
          <w:sz w:val="28"/>
          <w:szCs w:val="28"/>
        </w:rPr>
        <w:t>н» Республики Татарстан на 20</w:t>
      </w:r>
      <w:r w:rsidR="00C92B40" w:rsidRPr="00007CD6">
        <w:rPr>
          <w:sz w:val="28"/>
          <w:szCs w:val="28"/>
        </w:rPr>
        <w:t>2</w:t>
      </w:r>
      <w:r w:rsidR="00007CD6" w:rsidRPr="00007CD6">
        <w:rPr>
          <w:sz w:val="28"/>
          <w:szCs w:val="28"/>
        </w:rPr>
        <w:t>5</w:t>
      </w:r>
      <w:r w:rsidRPr="00007CD6">
        <w:rPr>
          <w:sz w:val="28"/>
          <w:szCs w:val="28"/>
        </w:rPr>
        <w:t xml:space="preserve"> год» к решению Совета Чистопольского муниципального района «О бюджете муниципального образования «Чистопольский муниципальный райо</w:t>
      </w:r>
      <w:r w:rsidR="0040505E" w:rsidRPr="00007CD6">
        <w:rPr>
          <w:sz w:val="28"/>
          <w:szCs w:val="28"/>
        </w:rPr>
        <w:t xml:space="preserve">н» </w:t>
      </w:r>
      <w:r w:rsidR="00E95D4D">
        <w:rPr>
          <w:sz w:val="28"/>
          <w:szCs w:val="28"/>
        </w:rPr>
        <w:t xml:space="preserve">Республики Татарстан </w:t>
      </w:r>
      <w:r w:rsidR="0040505E" w:rsidRPr="00007CD6">
        <w:rPr>
          <w:sz w:val="28"/>
          <w:szCs w:val="28"/>
        </w:rPr>
        <w:t>на 20</w:t>
      </w:r>
      <w:r w:rsidR="00C92B40" w:rsidRPr="00007CD6">
        <w:rPr>
          <w:sz w:val="28"/>
          <w:szCs w:val="28"/>
        </w:rPr>
        <w:t>2</w:t>
      </w:r>
      <w:r w:rsidR="00007CD6" w:rsidRPr="00007CD6">
        <w:rPr>
          <w:sz w:val="28"/>
          <w:szCs w:val="28"/>
        </w:rPr>
        <w:t>5</w:t>
      </w:r>
      <w:r w:rsidRPr="00007CD6">
        <w:rPr>
          <w:sz w:val="28"/>
          <w:szCs w:val="28"/>
        </w:rPr>
        <w:t xml:space="preserve"> год»;</w:t>
      </w:r>
    </w:p>
    <w:p w:rsidR="00661945" w:rsidRPr="000D7624" w:rsidRDefault="00661945" w:rsidP="007E3C58">
      <w:pPr>
        <w:tabs>
          <w:tab w:val="left" w:pos="284"/>
          <w:tab w:val="left" w:pos="1980"/>
        </w:tabs>
        <w:spacing w:line="276" w:lineRule="auto"/>
        <w:jc w:val="both"/>
        <w:rPr>
          <w:sz w:val="28"/>
          <w:szCs w:val="28"/>
        </w:rPr>
      </w:pPr>
      <w:r w:rsidRPr="00007CD6">
        <w:rPr>
          <w:sz w:val="28"/>
          <w:szCs w:val="28"/>
        </w:rPr>
        <w:t>- Отчет об исполнении приложения № 5 «Ведомственная структура расходов бюджета муниципального образования "Чистопольский муниципальный район" Республики Татарстан на 202</w:t>
      </w:r>
      <w:r w:rsidR="00007CD6" w:rsidRPr="00007CD6">
        <w:rPr>
          <w:sz w:val="28"/>
          <w:szCs w:val="28"/>
        </w:rPr>
        <w:t>5</w:t>
      </w:r>
      <w:r w:rsidRPr="00007CD6">
        <w:rPr>
          <w:sz w:val="28"/>
          <w:szCs w:val="28"/>
        </w:rPr>
        <w:t xml:space="preserve"> год» к решению Совета Чистопольского муниципального района «О бюджете муниципального образования «Чистопольский муниципальный район» Республики Татарстан на 202</w:t>
      </w:r>
      <w:r w:rsidR="00007CD6" w:rsidRPr="00007CD6">
        <w:rPr>
          <w:sz w:val="28"/>
          <w:szCs w:val="28"/>
        </w:rPr>
        <w:t>5</w:t>
      </w:r>
      <w:r w:rsidRPr="00007CD6">
        <w:rPr>
          <w:sz w:val="28"/>
          <w:szCs w:val="28"/>
        </w:rPr>
        <w:t xml:space="preserve"> год»;</w:t>
      </w:r>
    </w:p>
    <w:p w:rsidR="00E95D4D" w:rsidRDefault="00E95D4D" w:rsidP="007E3C58">
      <w:pPr>
        <w:tabs>
          <w:tab w:val="left" w:pos="284"/>
          <w:tab w:val="left" w:pos="1980"/>
        </w:tabs>
        <w:spacing w:line="276" w:lineRule="auto"/>
        <w:jc w:val="both"/>
        <w:rPr>
          <w:sz w:val="28"/>
          <w:szCs w:val="28"/>
        </w:rPr>
      </w:pPr>
      <w:r w:rsidRPr="00E95D4D">
        <w:rPr>
          <w:sz w:val="28"/>
          <w:szCs w:val="28"/>
        </w:rPr>
        <w:t>- Отчет об исполнении приложения № 7 к решению Совета Чистопольского муниципального района "О бюджете муниципального образования "Чистопольский муниципальный район" Республики Татарстан за 2025 год"</w:t>
      </w:r>
      <w:r>
        <w:rPr>
          <w:sz w:val="28"/>
          <w:szCs w:val="28"/>
        </w:rPr>
        <w:t>;</w:t>
      </w:r>
    </w:p>
    <w:p w:rsidR="00E95D4D" w:rsidRPr="00E95D4D" w:rsidRDefault="00E95D4D" w:rsidP="007E3C58">
      <w:pPr>
        <w:tabs>
          <w:tab w:val="left" w:pos="284"/>
          <w:tab w:val="left" w:pos="1980"/>
        </w:tabs>
        <w:spacing w:line="276" w:lineRule="auto"/>
        <w:jc w:val="both"/>
        <w:rPr>
          <w:sz w:val="28"/>
          <w:szCs w:val="28"/>
        </w:rPr>
      </w:pPr>
      <w:r>
        <w:rPr>
          <w:sz w:val="28"/>
          <w:szCs w:val="28"/>
        </w:rPr>
        <w:t xml:space="preserve">- </w:t>
      </w:r>
      <w:r w:rsidRPr="00E95D4D">
        <w:rPr>
          <w:sz w:val="28"/>
          <w:szCs w:val="28"/>
        </w:rPr>
        <w:t>Отчет об исполнении приложения № 9 к Решению Совета Чистопольского муниципального района «О бюджете муниципального образования «Чистопольский муниципальный  район» Республики Татарстан  на 2025 год»</w:t>
      </w:r>
      <w:r>
        <w:rPr>
          <w:sz w:val="28"/>
          <w:szCs w:val="28"/>
        </w:rPr>
        <w:t>;</w:t>
      </w:r>
    </w:p>
    <w:p w:rsidR="00332BA6" w:rsidRPr="00007CD6" w:rsidRDefault="00332BA6" w:rsidP="007E3C58">
      <w:pPr>
        <w:tabs>
          <w:tab w:val="left" w:pos="284"/>
          <w:tab w:val="left" w:pos="1980"/>
        </w:tabs>
        <w:spacing w:line="276" w:lineRule="auto"/>
        <w:jc w:val="both"/>
        <w:rPr>
          <w:sz w:val="28"/>
          <w:szCs w:val="28"/>
        </w:rPr>
      </w:pPr>
      <w:r w:rsidRPr="00007CD6">
        <w:rPr>
          <w:sz w:val="28"/>
          <w:szCs w:val="28"/>
        </w:rPr>
        <w:t xml:space="preserve">- </w:t>
      </w:r>
      <w:r w:rsidR="00E95D4D" w:rsidRPr="00E95D4D">
        <w:rPr>
          <w:sz w:val="28"/>
          <w:szCs w:val="28"/>
        </w:rPr>
        <w:t>Отчет об исполнении приложения № 11 к Решению Совета Чистопольского муниципального района «О бюджете муниципального образования «Чистопольский муниципальный район» Республики Татарстан  на 2025 год»</w:t>
      </w:r>
      <w:r w:rsidRPr="00007CD6">
        <w:rPr>
          <w:sz w:val="28"/>
          <w:szCs w:val="28"/>
        </w:rPr>
        <w:t>;</w:t>
      </w:r>
    </w:p>
    <w:p w:rsidR="00332BA6" w:rsidRPr="00007CD6" w:rsidRDefault="00332BA6" w:rsidP="007E3C58">
      <w:pPr>
        <w:tabs>
          <w:tab w:val="left" w:pos="284"/>
          <w:tab w:val="left" w:pos="1980"/>
        </w:tabs>
        <w:spacing w:line="276" w:lineRule="auto"/>
        <w:jc w:val="both"/>
        <w:rPr>
          <w:sz w:val="28"/>
          <w:szCs w:val="28"/>
        </w:rPr>
      </w:pPr>
      <w:r w:rsidRPr="00007CD6">
        <w:rPr>
          <w:sz w:val="28"/>
          <w:szCs w:val="28"/>
        </w:rPr>
        <w:t xml:space="preserve">- </w:t>
      </w:r>
      <w:r w:rsidR="00E95D4D" w:rsidRPr="00E95D4D">
        <w:rPr>
          <w:sz w:val="28"/>
          <w:szCs w:val="28"/>
        </w:rPr>
        <w:t>Отчет об исполнении приложения № 14 к Решению Совета Чистопольского муниципального района «О бюджете муниципального образования «Чистопольский муниципальный район» Республики Татарстан  на 2025 год»</w:t>
      </w:r>
      <w:r w:rsidRPr="00007CD6">
        <w:rPr>
          <w:sz w:val="28"/>
          <w:szCs w:val="28"/>
        </w:rPr>
        <w:t>;</w:t>
      </w:r>
    </w:p>
    <w:p w:rsidR="00332BA6" w:rsidRPr="00153A22" w:rsidRDefault="00332BA6" w:rsidP="007E3C58">
      <w:pPr>
        <w:tabs>
          <w:tab w:val="left" w:pos="284"/>
          <w:tab w:val="left" w:pos="1980"/>
        </w:tabs>
        <w:spacing w:line="276" w:lineRule="auto"/>
        <w:jc w:val="both"/>
        <w:rPr>
          <w:sz w:val="28"/>
          <w:szCs w:val="28"/>
        </w:rPr>
      </w:pPr>
      <w:r w:rsidRPr="00007CD6">
        <w:rPr>
          <w:sz w:val="28"/>
          <w:szCs w:val="28"/>
        </w:rPr>
        <w:t xml:space="preserve">- </w:t>
      </w:r>
      <w:r w:rsidR="00E95D4D" w:rsidRPr="00E95D4D">
        <w:rPr>
          <w:sz w:val="28"/>
          <w:szCs w:val="28"/>
        </w:rPr>
        <w:t>Отчет об исполнении приложения № 16 к Решению Совета Чистопольского муниципального района «О бюджете муниципального образования «Чистопольский муниципальный  район» Республики Татарстан  на 2025 год»</w:t>
      </w:r>
      <w:r w:rsidRPr="00007CD6">
        <w:rPr>
          <w:sz w:val="28"/>
          <w:szCs w:val="28"/>
        </w:rPr>
        <w:t>;</w:t>
      </w:r>
    </w:p>
    <w:p w:rsidR="00332BA6" w:rsidRPr="00007CD6" w:rsidRDefault="00332BA6" w:rsidP="007E3C58">
      <w:pPr>
        <w:tabs>
          <w:tab w:val="left" w:pos="284"/>
          <w:tab w:val="left" w:pos="1980"/>
        </w:tabs>
        <w:spacing w:line="276" w:lineRule="auto"/>
        <w:jc w:val="both"/>
        <w:rPr>
          <w:sz w:val="28"/>
          <w:szCs w:val="28"/>
        </w:rPr>
      </w:pPr>
      <w:r w:rsidRPr="00007CD6">
        <w:rPr>
          <w:sz w:val="28"/>
          <w:szCs w:val="28"/>
        </w:rPr>
        <w:t xml:space="preserve">11) </w:t>
      </w:r>
      <w:r w:rsidR="00E95D4D" w:rsidRPr="00E95D4D">
        <w:rPr>
          <w:sz w:val="28"/>
          <w:szCs w:val="28"/>
        </w:rPr>
        <w:t>Сведения о численности муниципальных служащих органов местного самоуправления, работников муниципальных учреждений и фактических затрат на их денежное содержание за 2025 год по Чистопольскому муниципальному району</w:t>
      </w:r>
      <w:r w:rsidRPr="00007CD6">
        <w:rPr>
          <w:sz w:val="28"/>
          <w:szCs w:val="28"/>
        </w:rPr>
        <w:t>;</w:t>
      </w:r>
    </w:p>
    <w:p w:rsidR="00332BA6" w:rsidRPr="00007CD6" w:rsidRDefault="00E95D4D" w:rsidP="007E3C58">
      <w:pPr>
        <w:spacing w:line="276" w:lineRule="auto"/>
        <w:jc w:val="both"/>
        <w:rPr>
          <w:sz w:val="28"/>
          <w:szCs w:val="28"/>
        </w:rPr>
      </w:pPr>
      <w:r>
        <w:rPr>
          <w:sz w:val="28"/>
          <w:szCs w:val="28"/>
        </w:rPr>
        <w:lastRenderedPageBreak/>
        <w:t>12) Отчет</w:t>
      </w:r>
      <w:r w:rsidR="00332BA6" w:rsidRPr="00007CD6">
        <w:rPr>
          <w:sz w:val="28"/>
          <w:szCs w:val="28"/>
        </w:rPr>
        <w:t xml:space="preserve"> об исполнении консолидированного бюджета Чистопольского муниципального района</w:t>
      </w:r>
    </w:p>
    <w:p w:rsidR="00332BA6" w:rsidRPr="00007CD6" w:rsidRDefault="00332BA6" w:rsidP="007E3C58">
      <w:pPr>
        <w:spacing w:line="276" w:lineRule="auto"/>
        <w:jc w:val="both"/>
        <w:rPr>
          <w:sz w:val="28"/>
          <w:szCs w:val="28"/>
        </w:rPr>
      </w:pPr>
      <w:r w:rsidRPr="00007CD6">
        <w:rPr>
          <w:sz w:val="28"/>
          <w:szCs w:val="28"/>
        </w:rPr>
        <w:t>13) иные документы и материалы, в том числе:</w:t>
      </w:r>
    </w:p>
    <w:p w:rsidR="00332BA6" w:rsidRPr="00007CD6" w:rsidRDefault="00332BA6" w:rsidP="007E3C58">
      <w:pPr>
        <w:tabs>
          <w:tab w:val="left" w:pos="426"/>
        </w:tabs>
        <w:spacing w:line="276" w:lineRule="auto"/>
        <w:jc w:val="both"/>
        <w:rPr>
          <w:sz w:val="28"/>
          <w:szCs w:val="28"/>
        </w:rPr>
      </w:pPr>
      <w:r w:rsidRPr="00007CD6">
        <w:rPr>
          <w:sz w:val="28"/>
          <w:szCs w:val="28"/>
        </w:rPr>
        <w:t>- Сведения о движении нефинансовых активов (ф. 0503168);</w:t>
      </w:r>
    </w:p>
    <w:p w:rsidR="00332BA6" w:rsidRPr="00007CD6" w:rsidRDefault="00332BA6" w:rsidP="007E3C58">
      <w:pPr>
        <w:tabs>
          <w:tab w:val="left" w:pos="426"/>
        </w:tabs>
        <w:spacing w:line="276" w:lineRule="auto"/>
        <w:jc w:val="both"/>
        <w:rPr>
          <w:sz w:val="28"/>
          <w:szCs w:val="28"/>
        </w:rPr>
      </w:pPr>
      <w:r w:rsidRPr="00007CD6">
        <w:rPr>
          <w:sz w:val="28"/>
          <w:szCs w:val="28"/>
        </w:rPr>
        <w:t>- Сведения по дебиторской и кредиторской задолженности (ф. 0503169).</w:t>
      </w:r>
    </w:p>
    <w:p w:rsidR="00DA6932" w:rsidRPr="00CC6D61" w:rsidRDefault="00DA6932" w:rsidP="007E3C58">
      <w:pPr>
        <w:shd w:val="clear" w:color="auto" w:fill="FFFFFF"/>
        <w:spacing w:line="276" w:lineRule="auto"/>
        <w:ind w:right="-114" w:firstLine="567"/>
        <w:jc w:val="both"/>
        <w:rPr>
          <w:sz w:val="28"/>
          <w:szCs w:val="28"/>
        </w:rPr>
      </w:pPr>
      <w:r w:rsidRPr="00007CD6">
        <w:rPr>
          <w:sz w:val="28"/>
          <w:szCs w:val="28"/>
        </w:rPr>
        <w:t xml:space="preserve">Анализ проводился методом сравнения показателей фактического исполнения бюджета </w:t>
      </w:r>
      <w:r w:rsidR="008141CD" w:rsidRPr="00007CD6">
        <w:rPr>
          <w:sz w:val="28"/>
          <w:szCs w:val="28"/>
        </w:rPr>
        <w:t>Чистопольского</w:t>
      </w:r>
      <w:r w:rsidRPr="00007CD6">
        <w:rPr>
          <w:sz w:val="28"/>
          <w:szCs w:val="28"/>
        </w:rPr>
        <w:t xml:space="preserve"> муниципального района за 20</w:t>
      </w:r>
      <w:r w:rsidR="0068223B" w:rsidRPr="00007CD6">
        <w:rPr>
          <w:sz w:val="28"/>
          <w:szCs w:val="28"/>
        </w:rPr>
        <w:t>2</w:t>
      </w:r>
      <w:r w:rsidR="00007CD6" w:rsidRPr="00007CD6">
        <w:rPr>
          <w:sz w:val="28"/>
          <w:szCs w:val="28"/>
        </w:rPr>
        <w:t>5</w:t>
      </w:r>
      <w:r w:rsidRPr="00007CD6">
        <w:rPr>
          <w:sz w:val="28"/>
          <w:szCs w:val="28"/>
        </w:rPr>
        <w:t xml:space="preserve"> год, представленных в сведениях Финансово-бюджетной палаты:</w:t>
      </w:r>
    </w:p>
    <w:p w:rsidR="00DA6932" w:rsidRPr="00A361BB" w:rsidRDefault="00DA6932" w:rsidP="007E3C58">
      <w:pPr>
        <w:shd w:val="clear" w:color="auto" w:fill="FFFFFF"/>
        <w:spacing w:line="276" w:lineRule="auto"/>
        <w:ind w:left="284"/>
        <w:jc w:val="both"/>
        <w:rPr>
          <w:sz w:val="28"/>
          <w:szCs w:val="28"/>
        </w:rPr>
      </w:pPr>
      <w:r w:rsidRPr="00A361BB">
        <w:rPr>
          <w:sz w:val="28"/>
          <w:szCs w:val="28"/>
        </w:rPr>
        <w:t xml:space="preserve">- с годовыми плановыми назначениями, утвержденными Решением Совета </w:t>
      </w:r>
      <w:r w:rsidR="008141CD" w:rsidRPr="00A361BB">
        <w:rPr>
          <w:sz w:val="28"/>
          <w:szCs w:val="28"/>
        </w:rPr>
        <w:t>Чистопольского</w:t>
      </w:r>
      <w:r w:rsidR="00DE5C29" w:rsidRPr="00A361BB">
        <w:rPr>
          <w:sz w:val="28"/>
          <w:szCs w:val="28"/>
        </w:rPr>
        <w:t xml:space="preserve"> муниципального района от</w:t>
      </w:r>
      <w:r w:rsidR="0068223B" w:rsidRPr="00A361BB">
        <w:rPr>
          <w:sz w:val="28"/>
          <w:szCs w:val="28"/>
        </w:rPr>
        <w:t xml:space="preserve"> </w:t>
      </w:r>
      <w:r w:rsidR="008A2825" w:rsidRPr="008A2825">
        <w:rPr>
          <w:sz w:val="28"/>
          <w:szCs w:val="28"/>
        </w:rPr>
        <w:t>17</w:t>
      </w:r>
      <w:r w:rsidR="008A2825">
        <w:rPr>
          <w:sz w:val="28"/>
          <w:szCs w:val="28"/>
        </w:rPr>
        <w:t>.12.2024</w:t>
      </w:r>
      <w:r w:rsidR="001E2DBE" w:rsidRPr="00A361BB">
        <w:rPr>
          <w:sz w:val="28"/>
          <w:szCs w:val="28"/>
        </w:rPr>
        <w:t>г</w:t>
      </w:r>
      <w:r w:rsidR="0068223B" w:rsidRPr="00A361BB">
        <w:rPr>
          <w:sz w:val="28"/>
          <w:szCs w:val="28"/>
        </w:rPr>
        <w:t>.</w:t>
      </w:r>
      <w:r w:rsidRPr="00A361BB">
        <w:rPr>
          <w:sz w:val="28"/>
          <w:szCs w:val="28"/>
        </w:rPr>
        <w:t xml:space="preserve"> №</w:t>
      </w:r>
      <w:r w:rsidR="008A2825">
        <w:rPr>
          <w:sz w:val="28"/>
          <w:szCs w:val="28"/>
        </w:rPr>
        <w:t>3</w:t>
      </w:r>
      <w:r w:rsidR="001E2DBE" w:rsidRPr="00A361BB">
        <w:rPr>
          <w:sz w:val="28"/>
          <w:szCs w:val="28"/>
        </w:rPr>
        <w:t>6/</w:t>
      </w:r>
      <w:r w:rsidR="008A2825">
        <w:rPr>
          <w:sz w:val="28"/>
          <w:szCs w:val="28"/>
        </w:rPr>
        <w:t>2.</w:t>
      </w:r>
      <w:r w:rsidRPr="00A361BB">
        <w:rPr>
          <w:sz w:val="28"/>
          <w:szCs w:val="28"/>
        </w:rPr>
        <w:t xml:space="preserve"> «О бюджет</w:t>
      </w:r>
      <w:r w:rsidR="008A2825">
        <w:rPr>
          <w:sz w:val="28"/>
          <w:szCs w:val="28"/>
        </w:rPr>
        <w:t>е</w:t>
      </w:r>
      <w:r w:rsidR="00C07170" w:rsidRPr="00A361BB">
        <w:rPr>
          <w:sz w:val="28"/>
          <w:szCs w:val="28"/>
        </w:rPr>
        <w:t xml:space="preserve"> муниципального образования «</w:t>
      </w:r>
      <w:r w:rsidR="008141CD" w:rsidRPr="00A361BB">
        <w:rPr>
          <w:sz w:val="28"/>
          <w:szCs w:val="28"/>
        </w:rPr>
        <w:t>Чистопольск</w:t>
      </w:r>
      <w:r w:rsidR="00C07170" w:rsidRPr="00A361BB">
        <w:rPr>
          <w:sz w:val="28"/>
          <w:szCs w:val="28"/>
        </w:rPr>
        <w:t xml:space="preserve">ий </w:t>
      </w:r>
      <w:r w:rsidRPr="00A361BB">
        <w:rPr>
          <w:sz w:val="28"/>
          <w:szCs w:val="28"/>
        </w:rPr>
        <w:t>муниципальн</w:t>
      </w:r>
      <w:r w:rsidR="00C07170" w:rsidRPr="00A361BB">
        <w:rPr>
          <w:sz w:val="28"/>
          <w:szCs w:val="28"/>
        </w:rPr>
        <w:t>ый</w:t>
      </w:r>
      <w:r w:rsidRPr="00A361BB">
        <w:rPr>
          <w:sz w:val="28"/>
          <w:szCs w:val="28"/>
        </w:rPr>
        <w:t xml:space="preserve"> район на </w:t>
      </w:r>
      <w:r w:rsidR="00C92B40" w:rsidRPr="00A361BB">
        <w:rPr>
          <w:spacing w:val="-1"/>
          <w:sz w:val="28"/>
          <w:szCs w:val="28"/>
        </w:rPr>
        <w:t>202</w:t>
      </w:r>
      <w:r w:rsidR="001E2DBE" w:rsidRPr="00A361BB">
        <w:rPr>
          <w:spacing w:val="-1"/>
          <w:sz w:val="28"/>
          <w:szCs w:val="28"/>
        </w:rPr>
        <w:t>5</w:t>
      </w:r>
      <w:r w:rsidR="008174BD" w:rsidRPr="00A361BB">
        <w:rPr>
          <w:spacing w:val="-1"/>
          <w:sz w:val="28"/>
          <w:szCs w:val="28"/>
        </w:rPr>
        <w:t xml:space="preserve"> год</w:t>
      </w:r>
      <w:r w:rsidR="00C92B40" w:rsidRPr="00A361BB">
        <w:rPr>
          <w:spacing w:val="-1"/>
          <w:sz w:val="28"/>
          <w:szCs w:val="28"/>
        </w:rPr>
        <w:t xml:space="preserve"> и плановый период </w:t>
      </w:r>
      <w:r w:rsidR="001E2DBE" w:rsidRPr="00A361BB">
        <w:rPr>
          <w:spacing w:val="-1"/>
          <w:sz w:val="28"/>
          <w:szCs w:val="28"/>
        </w:rPr>
        <w:t>2026-2027</w:t>
      </w:r>
      <w:r w:rsidR="00DE5C29" w:rsidRPr="00A361BB">
        <w:rPr>
          <w:spacing w:val="-1"/>
          <w:sz w:val="28"/>
          <w:szCs w:val="28"/>
        </w:rPr>
        <w:t xml:space="preserve"> год</w:t>
      </w:r>
      <w:r w:rsidR="008174BD" w:rsidRPr="00A361BB">
        <w:rPr>
          <w:spacing w:val="-1"/>
          <w:sz w:val="28"/>
          <w:szCs w:val="28"/>
        </w:rPr>
        <w:t>»</w:t>
      </w:r>
      <w:r w:rsidR="00246B0B" w:rsidRPr="00A361BB">
        <w:rPr>
          <w:spacing w:val="-1"/>
          <w:sz w:val="28"/>
          <w:szCs w:val="28"/>
        </w:rPr>
        <w:t xml:space="preserve"> с учетом внесенных </w:t>
      </w:r>
      <w:r w:rsidR="008A2825">
        <w:rPr>
          <w:spacing w:val="-1"/>
          <w:sz w:val="28"/>
          <w:szCs w:val="28"/>
        </w:rPr>
        <w:t>изменений</w:t>
      </w:r>
      <w:r w:rsidR="00246B0B" w:rsidRPr="00A361BB">
        <w:rPr>
          <w:spacing w:val="-1"/>
          <w:sz w:val="28"/>
          <w:szCs w:val="28"/>
        </w:rPr>
        <w:t>.</w:t>
      </w:r>
    </w:p>
    <w:p w:rsidR="004D53F6" w:rsidRPr="00A361BB" w:rsidRDefault="004D53F6" w:rsidP="007E3C58">
      <w:pPr>
        <w:shd w:val="clear" w:color="auto" w:fill="FFFFFF"/>
        <w:spacing w:line="276" w:lineRule="auto"/>
        <w:ind w:left="11" w:right="10" w:firstLine="542"/>
        <w:jc w:val="both"/>
        <w:rPr>
          <w:sz w:val="28"/>
          <w:szCs w:val="28"/>
        </w:rPr>
      </w:pPr>
    </w:p>
    <w:p w:rsidR="00AB5326" w:rsidRPr="00CC6D61" w:rsidRDefault="00AB5326" w:rsidP="007E3C58">
      <w:pPr>
        <w:shd w:val="clear" w:color="auto" w:fill="FFFFFF"/>
        <w:spacing w:line="276" w:lineRule="auto"/>
        <w:ind w:firstLine="567"/>
        <w:jc w:val="both"/>
        <w:rPr>
          <w:spacing w:val="-1"/>
          <w:sz w:val="28"/>
          <w:szCs w:val="28"/>
        </w:rPr>
      </w:pPr>
      <w:r w:rsidRPr="00A361BB">
        <w:rPr>
          <w:sz w:val="28"/>
          <w:szCs w:val="28"/>
        </w:rPr>
        <w:t xml:space="preserve">Решением Совета </w:t>
      </w:r>
      <w:r w:rsidR="006F2C92" w:rsidRPr="00A361BB">
        <w:rPr>
          <w:sz w:val="28"/>
          <w:szCs w:val="28"/>
        </w:rPr>
        <w:t>Чистопольского</w:t>
      </w:r>
      <w:r w:rsidRPr="00A361BB">
        <w:rPr>
          <w:sz w:val="28"/>
          <w:szCs w:val="28"/>
        </w:rPr>
        <w:t xml:space="preserve"> муниципального района </w:t>
      </w:r>
      <w:r w:rsidR="00210866" w:rsidRPr="00A361BB">
        <w:rPr>
          <w:sz w:val="28"/>
          <w:szCs w:val="28"/>
        </w:rPr>
        <w:t xml:space="preserve">от </w:t>
      </w:r>
      <w:r w:rsidR="004350B7" w:rsidRPr="008A2825">
        <w:rPr>
          <w:sz w:val="28"/>
          <w:szCs w:val="28"/>
        </w:rPr>
        <w:t>17</w:t>
      </w:r>
      <w:r w:rsidR="004350B7">
        <w:rPr>
          <w:sz w:val="28"/>
          <w:szCs w:val="28"/>
        </w:rPr>
        <w:t>.12.2024</w:t>
      </w:r>
      <w:r w:rsidR="004350B7" w:rsidRPr="00A361BB">
        <w:rPr>
          <w:sz w:val="28"/>
          <w:szCs w:val="28"/>
        </w:rPr>
        <w:t>г. №</w:t>
      </w:r>
      <w:r w:rsidR="004350B7">
        <w:rPr>
          <w:sz w:val="28"/>
          <w:szCs w:val="28"/>
        </w:rPr>
        <w:t>3</w:t>
      </w:r>
      <w:r w:rsidR="004350B7" w:rsidRPr="00A361BB">
        <w:rPr>
          <w:sz w:val="28"/>
          <w:szCs w:val="28"/>
        </w:rPr>
        <w:t>6/</w:t>
      </w:r>
      <w:r w:rsidR="004350B7">
        <w:rPr>
          <w:sz w:val="28"/>
          <w:szCs w:val="28"/>
        </w:rPr>
        <w:t>2</w:t>
      </w:r>
      <w:r w:rsidR="004350B7" w:rsidRPr="00A361BB">
        <w:rPr>
          <w:sz w:val="28"/>
          <w:szCs w:val="28"/>
        </w:rPr>
        <w:t xml:space="preserve"> </w:t>
      </w:r>
      <w:r w:rsidR="00210866" w:rsidRPr="00A361BB">
        <w:rPr>
          <w:sz w:val="28"/>
          <w:szCs w:val="28"/>
        </w:rPr>
        <w:t>«О бюджет</w:t>
      </w:r>
      <w:r w:rsidR="004350B7">
        <w:rPr>
          <w:sz w:val="28"/>
          <w:szCs w:val="28"/>
        </w:rPr>
        <w:t>е</w:t>
      </w:r>
      <w:r w:rsidR="00210866" w:rsidRPr="00A361BB">
        <w:rPr>
          <w:sz w:val="28"/>
          <w:szCs w:val="28"/>
        </w:rPr>
        <w:t xml:space="preserve"> муниципального образования «Чистопольский муниципальный район на 202</w:t>
      </w:r>
      <w:r w:rsidR="00A361BB" w:rsidRPr="00A361BB">
        <w:rPr>
          <w:sz w:val="28"/>
          <w:szCs w:val="28"/>
        </w:rPr>
        <w:t>5</w:t>
      </w:r>
      <w:r w:rsidR="00210866" w:rsidRPr="00A361BB">
        <w:rPr>
          <w:sz w:val="28"/>
          <w:szCs w:val="28"/>
        </w:rPr>
        <w:t xml:space="preserve"> год и плановый период 202</w:t>
      </w:r>
      <w:r w:rsidR="00A361BB" w:rsidRPr="00A361BB">
        <w:rPr>
          <w:sz w:val="28"/>
          <w:szCs w:val="28"/>
        </w:rPr>
        <w:t>6</w:t>
      </w:r>
      <w:r w:rsidR="00210866" w:rsidRPr="00A361BB">
        <w:rPr>
          <w:sz w:val="28"/>
          <w:szCs w:val="28"/>
        </w:rPr>
        <w:t>-202</w:t>
      </w:r>
      <w:r w:rsidR="00A361BB" w:rsidRPr="00A361BB">
        <w:rPr>
          <w:sz w:val="28"/>
          <w:szCs w:val="28"/>
        </w:rPr>
        <w:t>7</w:t>
      </w:r>
      <w:r w:rsidR="00210866" w:rsidRPr="00A361BB">
        <w:rPr>
          <w:sz w:val="28"/>
          <w:szCs w:val="28"/>
        </w:rPr>
        <w:t xml:space="preserve"> год» с учетом внесенных </w:t>
      </w:r>
      <w:r w:rsidR="004350B7">
        <w:rPr>
          <w:sz w:val="28"/>
          <w:szCs w:val="28"/>
        </w:rPr>
        <w:t xml:space="preserve">изменений от 29.12.2025г. № 6/1 </w:t>
      </w:r>
      <w:r w:rsidRPr="00A361BB">
        <w:rPr>
          <w:spacing w:val="-1"/>
          <w:sz w:val="28"/>
          <w:szCs w:val="28"/>
        </w:rPr>
        <w:t xml:space="preserve">доходы бюджета муниципального образования </w:t>
      </w:r>
      <w:r w:rsidR="006F2C92" w:rsidRPr="00A361BB">
        <w:rPr>
          <w:spacing w:val="-1"/>
          <w:sz w:val="28"/>
          <w:szCs w:val="28"/>
        </w:rPr>
        <w:t>Чистопольский</w:t>
      </w:r>
      <w:r w:rsidRPr="00A361BB">
        <w:rPr>
          <w:spacing w:val="-1"/>
          <w:sz w:val="28"/>
          <w:szCs w:val="28"/>
        </w:rPr>
        <w:t xml:space="preserve"> муниципальный район на 20</w:t>
      </w:r>
      <w:r w:rsidR="00C92B40" w:rsidRPr="00A361BB">
        <w:rPr>
          <w:spacing w:val="-1"/>
          <w:sz w:val="28"/>
          <w:szCs w:val="28"/>
        </w:rPr>
        <w:t>2</w:t>
      </w:r>
      <w:r w:rsidR="00A361BB" w:rsidRPr="00A361BB">
        <w:rPr>
          <w:spacing w:val="-1"/>
          <w:sz w:val="28"/>
          <w:szCs w:val="28"/>
        </w:rPr>
        <w:t>5</w:t>
      </w:r>
      <w:r w:rsidRPr="00A361BB">
        <w:rPr>
          <w:spacing w:val="-1"/>
          <w:sz w:val="28"/>
          <w:szCs w:val="28"/>
        </w:rPr>
        <w:t xml:space="preserve"> год утвержден</w:t>
      </w:r>
      <w:r w:rsidR="004350B7">
        <w:rPr>
          <w:spacing w:val="-1"/>
          <w:sz w:val="28"/>
          <w:szCs w:val="28"/>
        </w:rPr>
        <w:t>ы</w:t>
      </w:r>
      <w:r w:rsidRPr="00A361BB">
        <w:rPr>
          <w:spacing w:val="-1"/>
          <w:sz w:val="28"/>
          <w:szCs w:val="28"/>
        </w:rPr>
        <w:t xml:space="preserve"> в сумме </w:t>
      </w:r>
      <w:r w:rsidR="00A361BB" w:rsidRPr="00A361BB">
        <w:rPr>
          <w:spacing w:val="-1"/>
          <w:sz w:val="28"/>
          <w:szCs w:val="28"/>
        </w:rPr>
        <w:t>3 255 947,5</w:t>
      </w:r>
      <w:r w:rsidR="00961FE7" w:rsidRPr="00A361BB">
        <w:rPr>
          <w:spacing w:val="-1"/>
          <w:sz w:val="28"/>
          <w:szCs w:val="28"/>
        </w:rPr>
        <w:t xml:space="preserve"> </w:t>
      </w:r>
      <w:r w:rsidRPr="00A361BB">
        <w:rPr>
          <w:spacing w:val="-1"/>
          <w:sz w:val="28"/>
          <w:szCs w:val="28"/>
        </w:rPr>
        <w:t xml:space="preserve">тыс. рублей, расходы бюджета в сумме </w:t>
      </w:r>
      <w:r w:rsidR="00A361BB" w:rsidRPr="00A361BB">
        <w:rPr>
          <w:spacing w:val="-1"/>
          <w:sz w:val="28"/>
          <w:szCs w:val="28"/>
        </w:rPr>
        <w:t>3 311 286,9</w:t>
      </w:r>
      <w:r w:rsidR="00AF4FDE" w:rsidRPr="00A361BB">
        <w:rPr>
          <w:spacing w:val="-1"/>
          <w:sz w:val="28"/>
          <w:szCs w:val="28"/>
        </w:rPr>
        <w:t xml:space="preserve"> </w:t>
      </w:r>
      <w:r w:rsidRPr="00A361BB">
        <w:rPr>
          <w:spacing w:val="-1"/>
          <w:sz w:val="28"/>
          <w:szCs w:val="28"/>
        </w:rPr>
        <w:t xml:space="preserve">тыс. рублей, </w:t>
      </w:r>
      <w:r w:rsidR="00961FE7" w:rsidRPr="00A361BB">
        <w:rPr>
          <w:bCs/>
          <w:sz w:val="28"/>
          <w:szCs w:val="28"/>
        </w:rPr>
        <w:t xml:space="preserve">дефицит в сумме </w:t>
      </w:r>
      <w:r w:rsidR="00A361BB" w:rsidRPr="00A361BB">
        <w:rPr>
          <w:bCs/>
          <w:sz w:val="28"/>
          <w:szCs w:val="28"/>
        </w:rPr>
        <w:t>55 339,4</w:t>
      </w:r>
      <w:r w:rsidR="00961FE7" w:rsidRPr="00A361BB">
        <w:rPr>
          <w:bCs/>
          <w:sz w:val="28"/>
          <w:szCs w:val="28"/>
        </w:rPr>
        <w:t xml:space="preserve"> тыс.рублей</w:t>
      </w:r>
      <w:r w:rsidRPr="00A361BB">
        <w:rPr>
          <w:spacing w:val="-1"/>
          <w:sz w:val="28"/>
          <w:szCs w:val="28"/>
        </w:rPr>
        <w:t>.</w:t>
      </w:r>
    </w:p>
    <w:p w:rsidR="004D53F6" w:rsidRPr="00CC6D61" w:rsidRDefault="004D53F6" w:rsidP="007E3C58">
      <w:pPr>
        <w:shd w:val="clear" w:color="auto" w:fill="FFFFFF"/>
        <w:spacing w:line="276" w:lineRule="auto"/>
        <w:ind w:right="-114" w:firstLine="567"/>
        <w:jc w:val="both"/>
        <w:rPr>
          <w:sz w:val="28"/>
          <w:szCs w:val="28"/>
        </w:rPr>
      </w:pPr>
    </w:p>
    <w:p w:rsidR="00B44A0A" w:rsidRPr="00CC6D61" w:rsidRDefault="00B44A0A" w:rsidP="007E3C58">
      <w:pPr>
        <w:shd w:val="clear" w:color="auto" w:fill="FFFFFF"/>
        <w:spacing w:line="276" w:lineRule="auto"/>
        <w:ind w:right="-114" w:firstLine="567"/>
        <w:jc w:val="both"/>
        <w:rPr>
          <w:sz w:val="28"/>
          <w:szCs w:val="28"/>
        </w:rPr>
      </w:pPr>
      <w:r w:rsidRPr="00A361BB">
        <w:rPr>
          <w:sz w:val="28"/>
          <w:szCs w:val="28"/>
        </w:rPr>
        <w:t xml:space="preserve">В ходе исполнения </w:t>
      </w:r>
      <w:r w:rsidR="00223EA8" w:rsidRPr="00A361BB">
        <w:rPr>
          <w:sz w:val="28"/>
          <w:szCs w:val="28"/>
        </w:rPr>
        <w:t>Б</w:t>
      </w:r>
      <w:r w:rsidRPr="00A361BB">
        <w:rPr>
          <w:sz w:val="28"/>
          <w:szCs w:val="28"/>
        </w:rPr>
        <w:t>юджета района в Решение о бюджете на 20</w:t>
      </w:r>
      <w:r w:rsidR="00C92B40" w:rsidRPr="00A361BB">
        <w:rPr>
          <w:sz w:val="28"/>
          <w:szCs w:val="28"/>
        </w:rPr>
        <w:t>2</w:t>
      </w:r>
      <w:r w:rsidR="00A361BB">
        <w:rPr>
          <w:sz w:val="28"/>
          <w:szCs w:val="28"/>
        </w:rPr>
        <w:t>5</w:t>
      </w:r>
      <w:r w:rsidRPr="00A361BB">
        <w:rPr>
          <w:sz w:val="28"/>
          <w:szCs w:val="28"/>
        </w:rPr>
        <w:t xml:space="preserve"> год вносились изменения</w:t>
      </w:r>
      <w:r w:rsidR="00D1783E" w:rsidRPr="00A361BB">
        <w:rPr>
          <w:sz w:val="28"/>
          <w:szCs w:val="28"/>
        </w:rPr>
        <w:t xml:space="preserve"> </w:t>
      </w:r>
      <w:r w:rsidR="00631354" w:rsidRPr="00A361BB">
        <w:rPr>
          <w:sz w:val="28"/>
          <w:szCs w:val="28"/>
        </w:rPr>
        <w:t>3</w:t>
      </w:r>
      <w:r w:rsidR="00D1783E" w:rsidRPr="00A361BB">
        <w:rPr>
          <w:sz w:val="28"/>
          <w:szCs w:val="28"/>
        </w:rPr>
        <w:t xml:space="preserve"> раз</w:t>
      </w:r>
      <w:r w:rsidR="001D588D" w:rsidRPr="00A361BB">
        <w:rPr>
          <w:sz w:val="28"/>
          <w:szCs w:val="28"/>
        </w:rPr>
        <w:t>а</w:t>
      </w:r>
      <w:r w:rsidRPr="00A361BB">
        <w:rPr>
          <w:sz w:val="28"/>
          <w:szCs w:val="28"/>
        </w:rPr>
        <w:t>.</w:t>
      </w:r>
    </w:p>
    <w:p w:rsidR="00601E4B" w:rsidRPr="009875C9" w:rsidRDefault="00601E4B" w:rsidP="007E3C58">
      <w:pPr>
        <w:pStyle w:val="ab"/>
        <w:widowControl w:val="0"/>
        <w:shd w:val="clear" w:color="auto" w:fill="FFFFFF"/>
        <w:tabs>
          <w:tab w:val="left" w:pos="8100"/>
        </w:tabs>
        <w:spacing w:line="276" w:lineRule="auto"/>
        <w:ind w:right="-114" w:firstLine="567"/>
      </w:pPr>
      <w:r w:rsidRPr="009875C9">
        <w:t>Динамика изменений</w:t>
      </w:r>
      <w:r w:rsidR="00355532" w:rsidRPr="009875C9">
        <w:t xml:space="preserve"> плановых показателей</w:t>
      </w:r>
      <w:r w:rsidRPr="009875C9">
        <w:t>, вносимых в 20</w:t>
      </w:r>
      <w:r w:rsidR="00C92B40" w:rsidRPr="009875C9">
        <w:t>2</w:t>
      </w:r>
      <w:r w:rsidR="009875C9" w:rsidRPr="009875C9">
        <w:t>5</w:t>
      </w:r>
      <w:r w:rsidRPr="009875C9">
        <w:t xml:space="preserve"> году в районный бюджет </w:t>
      </w:r>
      <w:r w:rsidR="001D588D" w:rsidRPr="009875C9">
        <w:t>Чистопольского</w:t>
      </w:r>
      <w:r w:rsidRPr="009875C9">
        <w:t xml:space="preserve"> муниципального района за счет внесения изменений в доходы и расходы местного бюджета представлена ниже в таблице.</w:t>
      </w:r>
    </w:p>
    <w:p w:rsidR="00DE5C29" w:rsidRPr="009875C9" w:rsidRDefault="00DE5C29" w:rsidP="007E3C58">
      <w:pPr>
        <w:shd w:val="clear" w:color="auto" w:fill="FFFFFF"/>
        <w:spacing w:line="276" w:lineRule="auto"/>
        <w:ind w:left="11" w:right="10" w:firstLine="542"/>
        <w:jc w:val="both"/>
        <w:rPr>
          <w:spacing w:val="-1"/>
          <w:sz w:val="28"/>
          <w:szCs w:val="28"/>
        </w:rPr>
      </w:pPr>
      <w:r w:rsidRPr="009875C9">
        <w:rPr>
          <w:spacing w:val="-1"/>
          <w:sz w:val="28"/>
          <w:szCs w:val="28"/>
        </w:rPr>
        <w:t xml:space="preserve">Внесены изменения:                                                                            </w:t>
      </w:r>
    </w:p>
    <w:p w:rsidR="003974ED" w:rsidRPr="009875C9" w:rsidRDefault="00DE5C29" w:rsidP="007E3C58">
      <w:pPr>
        <w:shd w:val="clear" w:color="auto" w:fill="FFFFFF"/>
        <w:spacing w:line="276" w:lineRule="auto"/>
        <w:ind w:left="11" w:right="10" w:firstLine="542"/>
        <w:jc w:val="both"/>
        <w:rPr>
          <w:spacing w:val="-1"/>
          <w:sz w:val="28"/>
          <w:szCs w:val="28"/>
        </w:rPr>
      </w:pPr>
      <w:r w:rsidRPr="009875C9">
        <w:rPr>
          <w:spacing w:val="-1"/>
          <w:sz w:val="28"/>
          <w:szCs w:val="28"/>
        </w:rPr>
        <w:tab/>
      </w:r>
      <w:r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3974ED" w:rsidRPr="009875C9">
        <w:rPr>
          <w:spacing w:val="-1"/>
          <w:sz w:val="28"/>
          <w:szCs w:val="28"/>
        </w:rPr>
        <w:tab/>
      </w:r>
      <w:r w:rsidR="009875C9" w:rsidRPr="009875C9">
        <w:rPr>
          <w:spacing w:val="-1"/>
          <w:sz w:val="28"/>
          <w:szCs w:val="28"/>
        </w:rPr>
        <w:tab/>
      </w:r>
      <w:r w:rsidR="0031373F">
        <w:rPr>
          <w:spacing w:val="-1"/>
          <w:sz w:val="28"/>
          <w:szCs w:val="28"/>
        </w:rPr>
        <w:tab/>
      </w:r>
      <w:r w:rsidR="003974ED" w:rsidRPr="0031373F">
        <w:rPr>
          <w:spacing w:val="-1"/>
          <w:sz w:val="22"/>
          <w:szCs w:val="28"/>
        </w:rPr>
        <w:t xml:space="preserve">тыс. руб.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5216"/>
        <w:gridCol w:w="1418"/>
        <w:gridCol w:w="1559"/>
        <w:gridCol w:w="1701"/>
      </w:tblGrid>
      <w:tr w:rsidR="003974ED" w:rsidRPr="00210866" w:rsidTr="0031373F">
        <w:trPr>
          <w:trHeight w:val="355"/>
        </w:trPr>
        <w:tc>
          <w:tcPr>
            <w:tcW w:w="454" w:type="dxa"/>
            <w:vAlign w:val="center"/>
          </w:tcPr>
          <w:p w:rsidR="003974ED" w:rsidRPr="0031373F" w:rsidRDefault="003974ED" w:rsidP="0031373F">
            <w:pPr>
              <w:shd w:val="clear" w:color="auto" w:fill="FFFFFF"/>
              <w:ind w:right="10"/>
              <w:jc w:val="center"/>
              <w:rPr>
                <w:spacing w:val="-1"/>
              </w:rPr>
            </w:pPr>
            <w:r w:rsidRPr="0031373F">
              <w:rPr>
                <w:spacing w:val="-1"/>
              </w:rPr>
              <w:t>№</w:t>
            </w:r>
          </w:p>
        </w:tc>
        <w:tc>
          <w:tcPr>
            <w:tcW w:w="5216" w:type="dxa"/>
            <w:vAlign w:val="center"/>
          </w:tcPr>
          <w:p w:rsidR="003974ED" w:rsidRPr="0031373F" w:rsidRDefault="003974ED" w:rsidP="0031373F">
            <w:pPr>
              <w:shd w:val="clear" w:color="auto" w:fill="FFFFFF"/>
              <w:ind w:right="10"/>
              <w:jc w:val="center"/>
              <w:rPr>
                <w:spacing w:val="-1"/>
              </w:rPr>
            </w:pPr>
            <w:r w:rsidRPr="0031373F">
              <w:rPr>
                <w:spacing w:val="-1"/>
              </w:rPr>
              <w:t>№ дата решения</w:t>
            </w:r>
          </w:p>
        </w:tc>
        <w:tc>
          <w:tcPr>
            <w:tcW w:w="1418" w:type="dxa"/>
            <w:vAlign w:val="center"/>
          </w:tcPr>
          <w:p w:rsidR="003974ED" w:rsidRPr="0031373F" w:rsidRDefault="003974ED" w:rsidP="0031373F">
            <w:pPr>
              <w:shd w:val="clear" w:color="auto" w:fill="FFFFFF"/>
              <w:ind w:right="10"/>
              <w:jc w:val="center"/>
              <w:rPr>
                <w:spacing w:val="-1"/>
              </w:rPr>
            </w:pPr>
            <w:r w:rsidRPr="0031373F">
              <w:rPr>
                <w:spacing w:val="-1"/>
              </w:rPr>
              <w:t>доходы</w:t>
            </w:r>
          </w:p>
        </w:tc>
        <w:tc>
          <w:tcPr>
            <w:tcW w:w="1559" w:type="dxa"/>
            <w:vAlign w:val="center"/>
          </w:tcPr>
          <w:p w:rsidR="003974ED" w:rsidRPr="0031373F" w:rsidRDefault="003974ED" w:rsidP="0031373F">
            <w:pPr>
              <w:shd w:val="clear" w:color="auto" w:fill="FFFFFF"/>
              <w:ind w:right="10"/>
              <w:jc w:val="center"/>
              <w:rPr>
                <w:spacing w:val="-1"/>
              </w:rPr>
            </w:pPr>
            <w:r w:rsidRPr="0031373F">
              <w:rPr>
                <w:spacing w:val="-1"/>
              </w:rPr>
              <w:t>расходы</w:t>
            </w:r>
          </w:p>
        </w:tc>
        <w:tc>
          <w:tcPr>
            <w:tcW w:w="1701" w:type="dxa"/>
            <w:vAlign w:val="center"/>
          </w:tcPr>
          <w:p w:rsidR="003974ED" w:rsidRPr="0031373F" w:rsidRDefault="003974ED" w:rsidP="0031373F">
            <w:pPr>
              <w:shd w:val="clear" w:color="auto" w:fill="FFFFFF"/>
              <w:ind w:right="10"/>
              <w:jc w:val="center"/>
              <w:rPr>
                <w:spacing w:val="-1"/>
              </w:rPr>
            </w:pPr>
            <w:r w:rsidRPr="0031373F">
              <w:rPr>
                <w:spacing w:val="-1"/>
              </w:rPr>
              <w:t>дефицит (-)</w:t>
            </w:r>
          </w:p>
          <w:p w:rsidR="003974ED" w:rsidRPr="0031373F" w:rsidRDefault="003974ED" w:rsidP="0031373F">
            <w:pPr>
              <w:shd w:val="clear" w:color="auto" w:fill="FFFFFF"/>
              <w:ind w:right="10"/>
              <w:jc w:val="center"/>
              <w:rPr>
                <w:spacing w:val="-1"/>
              </w:rPr>
            </w:pPr>
            <w:r w:rsidRPr="0031373F">
              <w:rPr>
                <w:spacing w:val="-1"/>
              </w:rPr>
              <w:t>профицит(+)</w:t>
            </w:r>
          </w:p>
        </w:tc>
      </w:tr>
      <w:tr w:rsidR="003974ED" w:rsidRPr="00210866" w:rsidTr="0031373F">
        <w:trPr>
          <w:trHeight w:val="221"/>
        </w:trPr>
        <w:tc>
          <w:tcPr>
            <w:tcW w:w="454"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1</w:t>
            </w:r>
          </w:p>
        </w:tc>
        <w:tc>
          <w:tcPr>
            <w:tcW w:w="5216" w:type="dxa"/>
            <w:vAlign w:val="center"/>
          </w:tcPr>
          <w:p w:rsidR="003974ED" w:rsidRPr="003D24B8" w:rsidRDefault="003974ED" w:rsidP="0031373F">
            <w:pPr>
              <w:shd w:val="clear" w:color="auto" w:fill="FFFFFF"/>
              <w:ind w:right="10"/>
              <w:rPr>
                <w:spacing w:val="-1"/>
                <w:lang w:val="en-US"/>
              </w:rPr>
            </w:pPr>
            <w:r w:rsidRPr="0031373F">
              <w:rPr>
                <w:spacing w:val="-1"/>
              </w:rPr>
              <w:t>Первоначальное решение</w:t>
            </w:r>
            <w:r w:rsidR="0031373F">
              <w:rPr>
                <w:spacing w:val="-1"/>
              </w:rPr>
              <w:t xml:space="preserve"> </w:t>
            </w:r>
            <w:r w:rsidRPr="0031373F">
              <w:rPr>
                <w:spacing w:val="-1"/>
              </w:rPr>
              <w:t xml:space="preserve">№ </w:t>
            </w:r>
            <w:r w:rsidR="009875C9" w:rsidRPr="0031373F">
              <w:rPr>
                <w:spacing w:val="-1"/>
              </w:rPr>
              <w:t>36/2</w:t>
            </w:r>
            <w:r w:rsidRPr="0031373F">
              <w:rPr>
                <w:spacing w:val="-1"/>
              </w:rPr>
              <w:t xml:space="preserve"> от </w:t>
            </w:r>
            <w:r w:rsidR="009875C9" w:rsidRPr="0031373F">
              <w:rPr>
                <w:spacing w:val="-1"/>
              </w:rPr>
              <w:t>17</w:t>
            </w:r>
            <w:r w:rsidRPr="0031373F">
              <w:rPr>
                <w:spacing w:val="-1"/>
              </w:rPr>
              <w:t>.</w:t>
            </w:r>
            <w:r w:rsidRPr="0031373F">
              <w:rPr>
                <w:spacing w:val="-1"/>
                <w:lang w:val="en-US"/>
              </w:rPr>
              <w:t>12</w:t>
            </w:r>
            <w:r w:rsidRPr="0031373F">
              <w:rPr>
                <w:spacing w:val="-1"/>
              </w:rPr>
              <w:t>.</w:t>
            </w:r>
            <w:r w:rsidR="009875C9" w:rsidRPr="0031373F">
              <w:rPr>
                <w:spacing w:val="-1"/>
                <w:lang w:val="en-US"/>
              </w:rPr>
              <w:t>202</w:t>
            </w:r>
            <w:r w:rsidR="009875C9" w:rsidRPr="0031373F">
              <w:rPr>
                <w:spacing w:val="-1"/>
              </w:rPr>
              <w:t>4</w:t>
            </w:r>
            <w:r w:rsidRPr="0031373F">
              <w:rPr>
                <w:spacing w:val="-1"/>
              </w:rPr>
              <w:t>г.</w:t>
            </w:r>
          </w:p>
        </w:tc>
        <w:tc>
          <w:tcPr>
            <w:tcW w:w="1418" w:type="dxa"/>
            <w:vAlign w:val="center"/>
          </w:tcPr>
          <w:p w:rsidR="003974ED" w:rsidRPr="0031373F" w:rsidRDefault="009875C9" w:rsidP="007E3C58">
            <w:pPr>
              <w:shd w:val="clear" w:color="auto" w:fill="FFFFFF"/>
              <w:spacing w:line="276" w:lineRule="auto"/>
              <w:ind w:right="10"/>
              <w:jc w:val="center"/>
              <w:rPr>
                <w:spacing w:val="-1"/>
                <w:lang w:val="en-US"/>
              </w:rPr>
            </w:pPr>
            <w:r w:rsidRPr="0031373F">
              <w:rPr>
                <w:spacing w:val="-1"/>
                <w:lang w:val="en-US"/>
              </w:rPr>
              <w:t>2 617 792,0</w:t>
            </w:r>
          </w:p>
        </w:tc>
        <w:tc>
          <w:tcPr>
            <w:tcW w:w="1559" w:type="dxa"/>
            <w:vAlign w:val="center"/>
          </w:tcPr>
          <w:p w:rsidR="003974ED" w:rsidRPr="0031373F" w:rsidRDefault="009875C9" w:rsidP="007E3C58">
            <w:pPr>
              <w:shd w:val="clear" w:color="auto" w:fill="FFFFFF"/>
              <w:spacing w:line="276" w:lineRule="auto"/>
              <w:ind w:right="10"/>
              <w:jc w:val="center"/>
              <w:rPr>
                <w:spacing w:val="-1"/>
              </w:rPr>
            </w:pPr>
            <w:r w:rsidRPr="0031373F">
              <w:rPr>
                <w:spacing w:val="-1"/>
              </w:rPr>
              <w:t>2 617 792,0</w:t>
            </w:r>
          </w:p>
        </w:tc>
        <w:tc>
          <w:tcPr>
            <w:tcW w:w="1701"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0</w:t>
            </w:r>
          </w:p>
        </w:tc>
      </w:tr>
      <w:tr w:rsidR="003974ED" w:rsidRPr="00210866" w:rsidTr="0031373F">
        <w:tc>
          <w:tcPr>
            <w:tcW w:w="454"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2</w:t>
            </w:r>
          </w:p>
        </w:tc>
        <w:tc>
          <w:tcPr>
            <w:tcW w:w="5216" w:type="dxa"/>
            <w:vAlign w:val="center"/>
          </w:tcPr>
          <w:p w:rsidR="003974ED" w:rsidRPr="0031373F" w:rsidRDefault="003974ED" w:rsidP="004160A4">
            <w:pPr>
              <w:shd w:val="clear" w:color="auto" w:fill="FFFFFF"/>
              <w:ind w:right="10"/>
              <w:rPr>
                <w:spacing w:val="-1"/>
              </w:rPr>
            </w:pPr>
            <w:r w:rsidRPr="0031373F">
              <w:rPr>
                <w:spacing w:val="-1"/>
              </w:rPr>
              <w:t xml:space="preserve">№ </w:t>
            </w:r>
            <w:r w:rsidR="009875C9" w:rsidRPr="0031373F">
              <w:rPr>
                <w:spacing w:val="-1"/>
              </w:rPr>
              <w:t>41/2</w:t>
            </w:r>
            <w:r w:rsidRPr="0031373F">
              <w:rPr>
                <w:spacing w:val="-1"/>
              </w:rPr>
              <w:t xml:space="preserve"> от </w:t>
            </w:r>
            <w:r w:rsidR="009875C9" w:rsidRPr="0031373F">
              <w:rPr>
                <w:spacing w:val="-1"/>
              </w:rPr>
              <w:t>04.06.2025</w:t>
            </w:r>
            <w:r w:rsidRPr="0031373F">
              <w:rPr>
                <w:spacing w:val="-1"/>
              </w:rPr>
              <w:t xml:space="preserve"> г.</w:t>
            </w:r>
          </w:p>
        </w:tc>
        <w:tc>
          <w:tcPr>
            <w:tcW w:w="1418" w:type="dxa"/>
            <w:vAlign w:val="center"/>
          </w:tcPr>
          <w:p w:rsidR="003974ED" w:rsidRPr="0031373F" w:rsidRDefault="009875C9" w:rsidP="007E3C58">
            <w:pPr>
              <w:shd w:val="clear" w:color="auto" w:fill="FFFFFF"/>
              <w:spacing w:line="276" w:lineRule="auto"/>
              <w:ind w:right="10"/>
              <w:jc w:val="center"/>
            </w:pPr>
            <w:r w:rsidRPr="0031373F">
              <w:t>2 743 247,3</w:t>
            </w:r>
          </w:p>
        </w:tc>
        <w:tc>
          <w:tcPr>
            <w:tcW w:w="1559" w:type="dxa"/>
            <w:vAlign w:val="center"/>
          </w:tcPr>
          <w:p w:rsidR="003974ED" w:rsidRPr="0031373F" w:rsidRDefault="009875C9" w:rsidP="007E3C58">
            <w:pPr>
              <w:shd w:val="clear" w:color="auto" w:fill="FFFFFF"/>
              <w:spacing w:line="276" w:lineRule="auto"/>
              <w:ind w:right="10"/>
              <w:jc w:val="center"/>
            </w:pPr>
            <w:r w:rsidRPr="0031373F">
              <w:t>2 793 577,1</w:t>
            </w:r>
          </w:p>
        </w:tc>
        <w:tc>
          <w:tcPr>
            <w:tcW w:w="1701" w:type="dxa"/>
            <w:vAlign w:val="center"/>
          </w:tcPr>
          <w:p w:rsidR="003974ED" w:rsidRPr="0031373F" w:rsidRDefault="00142757" w:rsidP="007E3C58">
            <w:pPr>
              <w:shd w:val="clear" w:color="auto" w:fill="FFFFFF"/>
              <w:spacing w:line="276" w:lineRule="auto"/>
              <w:ind w:right="10"/>
              <w:jc w:val="center"/>
            </w:pPr>
            <w:r>
              <w:t>-</w:t>
            </w:r>
            <w:r w:rsidR="009875C9" w:rsidRPr="0031373F">
              <w:t>50 329,8</w:t>
            </w:r>
          </w:p>
        </w:tc>
      </w:tr>
      <w:tr w:rsidR="003974ED" w:rsidRPr="00210866" w:rsidTr="0031373F">
        <w:tc>
          <w:tcPr>
            <w:tcW w:w="454"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3</w:t>
            </w:r>
          </w:p>
        </w:tc>
        <w:tc>
          <w:tcPr>
            <w:tcW w:w="5216" w:type="dxa"/>
            <w:vAlign w:val="center"/>
          </w:tcPr>
          <w:p w:rsidR="003974ED" w:rsidRPr="0031373F" w:rsidRDefault="003974ED" w:rsidP="004160A4">
            <w:pPr>
              <w:shd w:val="clear" w:color="auto" w:fill="FFFFFF"/>
              <w:ind w:right="10"/>
              <w:rPr>
                <w:spacing w:val="-1"/>
              </w:rPr>
            </w:pPr>
            <w:r w:rsidRPr="0031373F">
              <w:rPr>
                <w:spacing w:val="-1"/>
              </w:rPr>
              <w:t xml:space="preserve">№ </w:t>
            </w:r>
            <w:r w:rsidR="009875C9" w:rsidRPr="0031373F">
              <w:rPr>
                <w:spacing w:val="-1"/>
              </w:rPr>
              <w:t>5/4</w:t>
            </w:r>
            <w:r w:rsidRPr="0031373F">
              <w:rPr>
                <w:spacing w:val="-1"/>
              </w:rPr>
              <w:t xml:space="preserve"> от </w:t>
            </w:r>
            <w:r w:rsidR="009875C9" w:rsidRPr="0031373F">
              <w:rPr>
                <w:spacing w:val="-1"/>
              </w:rPr>
              <w:t>12.12.2025</w:t>
            </w:r>
            <w:r w:rsidR="007143FD" w:rsidRPr="0031373F">
              <w:rPr>
                <w:spacing w:val="-1"/>
              </w:rPr>
              <w:t xml:space="preserve"> г.</w:t>
            </w:r>
          </w:p>
        </w:tc>
        <w:tc>
          <w:tcPr>
            <w:tcW w:w="1418" w:type="dxa"/>
            <w:vAlign w:val="center"/>
          </w:tcPr>
          <w:p w:rsidR="003974ED" w:rsidRPr="0031373F" w:rsidRDefault="009875C9" w:rsidP="007E3C58">
            <w:pPr>
              <w:shd w:val="clear" w:color="auto" w:fill="FFFFFF"/>
              <w:spacing w:line="276" w:lineRule="auto"/>
              <w:ind w:right="10"/>
              <w:jc w:val="center"/>
            </w:pPr>
            <w:r w:rsidRPr="0031373F">
              <w:t>2 945 109,9</w:t>
            </w:r>
          </w:p>
        </w:tc>
        <w:tc>
          <w:tcPr>
            <w:tcW w:w="1559" w:type="dxa"/>
            <w:vAlign w:val="center"/>
          </w:tcPr>
          <w:p w:rsidR="003974ED" w:rsidRPr="0031373F" w:rsidRDefault="009875C9" w:rsidP="007E3C58">
            <w:pPr>
              <w:shd w:val="clear" w:color="auto" w:fill="FFFFFF"/>
              <w:spacing w:line="276" w:lineRule="auto"/>
              <w:ind w:right="10"/>
              <w:jc w:val="center"/>
            </w:pPr>
            <w:r w:rsidRPr="0031373F">
              <w:t>2 999 975,8</w:t>
            </w:r>
          </w:p>
        </w:tc>
        <w:tc>
          <w:tcPr>
            <w:tcW w:w="1701" w:type="dxa"/>
            <w:vAlign w:val="center"/>
          </w:tcPr>
          <w:p w:rsidR="003974ED" w:rsidRPr="0031373F" w:rsidRDefault="00142757" w:rsidP="007E3C58">
            <w:pPr>
              <w:shd w:val="clear" w:color="auto" w:fill="FFFFFF"/>
              <w:spacing w:line="276" w:lineRule="auto"/>
              <w:ind w:right="10"/>
              <w:jc w:val="center"/>
            </w:pPr>
            <w:r>
              <w:t>-</w:t>
            </w:r>
            <w:r w:rsidR="009875C9" w:rsidRPr="0031373F">
              <w:t>54 865,9</w:t>
            </w:r>
          </w:p>
        </w:tc>
      </w:tr>
      <w:tr w:rsidR="003974ED" w:rsidRPr="00210866" w:rsidTr="0031373F">
        <w:tc>
          <w:tcPr>
            <w:tcW w:w="454"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4</w:t>
            </w:r>
          </w:p>
        </w:tc>
        <w:tc>
          <w:tcPr>
            <w:tcW w:w="5216" w:type="dxa"/>
            <w:vAlign w:val="center"/>
          </w:tcPr>
          <w:p w:rsidR="003974ED" w:rsidRPr="0031373F" w:rsidRDefault="003974ED" w:rsidP="004160A4">
            <w:pPr>
              <w:shd w:val="clear" w:color="auto" w:fill="FFFFFF"/>
              <w:ind w:right="10"/>
              <w:rPr>
                <w:spacing w:val="-1"/>
              </w:rPr>
            </w:pPr>
            <w:r w:rsidRPr="0031373F">
              <w:rPr>
                <w:spacing w:val="-1"/>
              </w:rPr>
              <w:t xml:space="preserve">№ </w:t>
            </w:r>
            <w:r w:rsidR="009875C9" w:rsidRPr="0031373F">
              <w:rPr>
                <w:spacing w:val="-1"/>
              </w:rPr>
              <w:t>6/1</w:t>
            </w:r>
            <w:r w:rsidRPr="0031373F">
              <w:rPr>
                <w:spacing w:val="-1"/>
              </w:rPr>
              <w:t xml:space="preserve"> от </w:t>
            </w:r>
            <w:r w:rsidR="009875C9" w:rsidRPr="0031373F">
              <w:rPr>
                <w:spacing w:val="-1"/>
              </w:rPr>
              <w:t xml:space="preserve">29.12.2025 </w:t>
            </w:r>
            <w:r w:rsidRPr="0031373F">
              <w:rPr>
                <w:spacing w:val="-1"/>
              </w:rPr>
              <w:t>г.</w:t>
            </w:r>
          </w:p>
        </w:tc>
        <w:tc>
          <w:tcPr>
            <w:tcW w:w="1418" w:type="dxa"/>
            <w:vAlign w:val="center"/>
          </w:tcPr>
          <w:p w:rsidR="003974ED" w:rsidRPr="0031373F" w:rsidRDefault="009875C9" w:rsidP="007E3C58">
            <w:pPr>
              <w:shd w:val="clear" w:color="auto" w:fill="FFFFFF"/>
              <w:spacing w:line="276" w:lineRule="auto"/>
              <w:ind w:right="10"/>
              <w:jc w:val="center"/>
            </w:pPr>
            <w:r w:rsidRPr="0031373F">
              <w:t>3 255 947,5</w:t>
            </w:r>
          </w:p>
        </w:tc>
        <w:tc>
          <w:tcPr>
            <w:tcW w:w="1559" w:type="dxa"/>
            <w:vAlign w:val="center"/>
          </w:tcPr>
          <w:p w:rsidR="003974ED" w:rsidRPr="0031373F" w:rsidRDefault="009875C9" w:rsidP="007E3C58">
            <w:pPr>
              <w:shd w:val="clear" w:color="auto" w:fill="FFFFFF"/>
              <w:spacing w:line="276" w:lineRule="auto"/>
              <w:ind w:right="10"/>
              <w:jc w:val="center"/>
            </w:pPr>
            <w:r w:rsidRPr="0031373F">
              <w:t>3 311 286,9</w:t>
            </w:r>
          </w:p>
        </w:tc>
        <w:tc>
          <w:tcPr>
            <w:tcW w:w="1701" w:type="dxa"/>
            <w:vAlign w:val="center"/>
          </w:tcPr>
          <w:p w:rsidR="003974ED" w:rsidRPr="0031373F" w:rsidRDefault="00142757" w:rsidP="007E3C58">
            <w:pPr>
              <w:shd w:val="clear" w:color="auto" w:fill="FFFFFF"/>
              <w:spacing w:line="276" w:lineRule="auto"/>
              <w:ind w:right="10"/>
              <w:jc w:val="center"/>
            </w:pPr>
            <w:r>
              <w:rPr>
                <w:bCs/>
              </w:rPr>
              <w:t>-</w:t>
            </w:r>
            <w:r w:rsidR="009875C9" w:rsidRPr="0031373F">
              <w:rPr>
                <w:bCs/>
              </w:rPr>
              <w:t>55 339,4</w:t>
            </w:r>
          </w:p>
        </w:tc>
      </w:tr>
      <w:tr w:rsidR="003974ED" w:rsidRPr="00CC6D61" w:rsidTr="0031373F">
        <w:tc>
          <w:tcPr>
            <w:tcW w:w="454" w:type="dxa"/>
            <w:vAlign w:val="center"/>
          </w:tcPr>
          <w:p w:rsidR="003974ED" w:rsidRPr="0031373F" w:rsidRDefault="003974ED" w:rsidP="007E3C58">
            <w:pPr>
              <w:shd w:val="clear" w:color="auto" w:fill="FFFFFF"/>
              <w:spacing w:line="276" w:lineRule="auto"/>
              <w:ind w:right="10"/>
              <w:jc w:val="center"/>
              <w:rPr>
                <w:spacing w:val="-1"/>
              </w:rPr>
            </w:pPr>
            <w:r w:rsidRPr="0031373F">
              <w:rPr>
                <w:spacing w:val="-1"/>
              </w:rPr>
              <w:t>5</w:t>
            </w:r>
          </w:p>
        </w:tc>
        <w:tc>
          <w:tcPr>
            <w:tcW w:w="5216" w:type="dxa"/>
            <w:vAlign w:val="center"/>
          </w:tcPr>
          <w:p w:rsidR="003974ED" w:rsidRPr="0031373F" w:rsidRDefault="003974ED" w:rsidP="004160A4">
            <w:pPr>
              <w:shd w:val="clear" w:color="auto" w:fill="FFFFFF"/>
              <w:ind w:right="10"/>
              <w:rPr>
                <w:spacing w:val="-1"/>
              </w:rPr>
            </w:pPr>
            <w:r w:rsidRPr="0031373F">
              <w:rPr>
                <w:spacing w:val="-1"/>
              </w:rPr>
              <w:t>Кассовое исполнение</w:t>
            </w:r>
          </w:p>
        </w:tc>
        <w:tc>
          <w:tcPr>
            <w:tcW w:w="1418" w:type="dxa"/>
            <w:vAlign w:val="center"/>
          </w:tcPr>
          <w:p w:rsidR="003974ED" w:rsidRPr="0031373F" w:rsidRDefault="009875C9" w:rsidP="007E3C58">
            <w:pPr>
              <w:shd w:val="clear" w:color="auto" w:fill="FFFFFF"/>
              <w:spacing w:line="276" w:lineRule="auto"/>
              <w:ind w:right="10"/>
              <w:jc w:val="center"/>
            </w:pPr>
            <w:r w:rsidRPr="0031373F">
              <w:t>3 327 840,8</w:t>
            </w:r>
          </w:p>
        </w:tc>
        <w:tc>
          <w:tcPr>
            <w:tcW w:w="1559" w:type="dxa"/>
            <w:vAlign w:val="center"/>
          </w:tcPr>
          <w:p w:rsidR="003974ED" w:rsidRPr="0031373F" w:rsidRDefault="009875C9" w:rsidP="007E3C58">
            <w:pPr>
              <w:shd w:val="clear" w:color="auto" w:fill="FFFFFF"/>
              <w:spacing w:line="276" w:lineRule="auto"/>
              <w:ind w:right="10"/>
              <w:jc w:val="center"/>
            </w:pPr>
            <w:r w:rsidRPr="0031373F">
              <w:t>3 215 529,6</w:t>
            </w:r>
          </w:p>
        </w:tc>
        <w:tc>
          <w:tcPr>
            <w:tcW w:w="1701" w:type="dxa"/>
            <w:vAlign w:val="center"/>
          </w:tcPr>
          <w:p w:rsidR="003974ED" w:rsidRPr="0031373F" w:rsidRDefault="009875C9" w:rsidP="007E3C58">
            <w:pPr>
              <w:shd w:val="clear" w:color="auto" w:fill="FFFFFF"/>
              <w:spacing w:line="276" w:lineRule="auto"/>
              <w:ind w:right="10"/>
              <w:jc w:val="center"/>
            </w:pPr>
            <w:r w:rsidRPr="0031373F">
              <w:t>112 311,2</w:t>
            </w:r>
          </w:p>
        </w:tc>
      </w:tr>
    </w:tbl>
    <w:p w:rsidR="0067679C" w:rsidRDefault="0067679C" w:rsidP="007E3C58">
      <w:pPr>
        <w:shd w:val="clear" w:color="auto" w:fill="FFFFFF"/>
        <w:spacing w:line="276" w:lineRule="auto"/>
        <w:ind w:firstLine="567"/>
        <w:jc w:val="both"/>
        <w:rPr>
          <w:sz w:val="28"/>
          <w:szCs w:val="28"/>
        </w:rPr>
      </w:pPr>
    </w:p>
    <w:p w:rsidR="006A1399" w:rsidRPr="00CC6D61" w:rsidRDefault="00CC4D1D" w:rsidP="007E3C58">
      <w:pPr>
        <w:shd w:val="clear" w:color="auto" w:fill="FFFFFF"/>
        <w:spacing w:line="276" w:lineRule="auto"/>
        <w:ind w:firstLine="567"/>
        <w:jc w:val="both"/>
        <w:rPr>
          <w:sz w:val="28"/>
          <w:szCs w:val="28"/>
        </w:rPr>
      </w:pPr>
      <w:r w:rsidRPr="00D62EA3">
        <w:rPr>
          <w:sz w:val="28"/>
          <w:szCs w:val="28"/>
        </w:rPr>
        <w:t>Сроки предоставления материалов для внешней проверки выдержаны. Одновременно с отчетностью был представлен и проект решения Совета с отражением в нем показателей, предусмотренных к утверждению статьями 264</w:t>
      </w:r>
      <w:r w:rsidRPr="00D62EA3">
        <w:rPr>
          <w:sz w:val="28"/>
          <w:szCs w:val="28"/>
          <w:vertAlign w:val="superscript"/>
        </w:rPr>
        <w:t xml:space="preserve"> </w:t>
      </w:r>
      <w:r w:rsidR="00164C74" w:rsidRPr="00D62EA3">
        <w:rPr>
          <w:sz w:val="28"/>
          <w:szCs w:val="28"/>
        </w:rPr>
        <w:t>Бюджетного Кодекса РФ</w:t>
      </w:r>
      <w:r w:rsidR="0000247F" w:rsidRPr="00D62EA3">
        <w:rPr>
          <w:sz w:val="28"/>
          <w:szCs w:val="28"/>
        </w:rPr>
        <w:t>.</w:t>
      </w:r>
    </w:p>
    <w:p w:rsidR="00164C74" w:rsidRPr="00CC6D61" w:rsidRDefault="00164C74" w:rsidP="007E3C58">
      <w:pPr>
        <w:shd w:val="clear" w:color="auto" w:fill="FFFFFF"/>
        <w:spacing w:line="276" w:lineRule="auto"/>
        <w:ind w:firstLine="567"/>
        <w:jc w:val="both"/>
        <w:rPr>
          <w:sz w:val="28"/>
          <w:szCs w:val="28"/>
        </w:rPr>
      </w:pPr>
    </w:p>
    <w:p w:rsidR="00CC4D1D" w:rsidRPr="00DF0BF1" w:rsidRDefault="00CC4D1D" w:rsidP="007E3C58">
      <w:pPr>
        <w:shd w:val="clear" w:color="auto" w:fill="FFFFFF"/>
        <w:spacing w:line="276" w:lineRule="auto"/>
        <w:ind w:left="360"/>
        <w:jc w:val="center"/>
        <w:rPr>
          <w:b/>
          <w:sz w:val="32"/>
          <w:szCs w:val="28"/>
        </w:rPr>
      </w:pPr>
      <w:r w:rsidRPr="00DF0BF1">
        <w:rPr>
          <w:b/>
          <w:sz w:val="32"/>
          <w:szCs w:val="28"/>
        </w:rPr>
        <w:lastRenderedPageBreak/>
        <w:t xml:space="preserve">2. Анализ исполнения бюджета </w:t>
      </w:r>
      <w:r w:rsidR="00D02305" w:rsidRPr="00DF0BF1">
        <w:rPr>
          <w:b/>
          <w:sz w:val="32"/>
          <w:szCs w:val="28"/>
        </w:rPr>
        <w:t>Чистопольского</w:t>
      </w:r>
      <w:r w:rsidRPr="00DF0BF1">
        <w:rPr>
          <w:b/>
          <w:sz w:val="32"/>
          <w:szCs w:val="28"/>
        </w:rPr>
        <w:t xml:space="preserve"> муниципального района по доходам</w:t>
      </w:r>
    </w:p>
    <w:p w:rsidR="006A1399" w:rsidRPr="00D81F7D" w:rsidRDefault="006A1399" w:rsidP="007E3C58">
      <w:pPr>
        <w:widowControl w:val="0"/>
        <w:shd w:val="clear" w:color="auto" w:fill="FFFFFF"/>
        <w:spacing w:line="276" w:lineRule="auto"/>
        <w:ind w:firstLine="567"/>
        <w:jc w:val="both"/>
        <w:rPr>
          <w:sz w:val="28"/>
          <w:szCs w:val="28"/>
        </w:rPr>
      </w:pPr>
    </w:p>
    <w:p w:rsidR="00AF5DE3" w:rsidRPr="00CC6D61" w:rsidRDefault="00CC4D1D" w:rsidP="0031373F">
      <w:pPr>
        <w:widowControl w:val="0"/>
        <w:spacing w:line="276" w:lineRule="auto"/>
        <w:ind w:firstLine="567"/>
        <w:jc w:val="both"/>
        <w:rPr>
          <w:sz w:val="28"/>
          <w:szCs w:val="28"/>
        </w:rPr>
      </w:pPr>
      <w:r w:rsidRPr="00D81F7D">
        <w:rPr>
          <w:sz w:val="28"/>
          <w:szCs w:val="28"/>
        </w:rPr>
        <w:t>В соответствии с Отчетом об исполнении бюджета за 20</w:t>
      </w:r>
      <w:r w:rsidR="00C92B40" w:rsidRPr="00D81F7D">
        <w:rPr>
          <w:sz w:val="28"/>
          <w:szCs w:val="28"/>
        </w:rPr>
        <w:t>2</w:t>
      </w:r>
      <w:r w:rsidR="00D81F7D" w:rsidRPr="00D81F7D">
        <w:rPr>
          <w:sz w:val="28"/>
          <w:szCs w:val="28"/>
        </w:rPr>
        <w:t>5</w:t>
      </w:r>
      <w:r w:rsidRPr="00D81F7D">
        <w:rPr>
          <w:sz w:val="28"/>
          <w:szCs w:val="28"/>
        </w:rPr>
        <w:t xml:space="preserve"> год доходы </w:t>
      </w:r>
      <w:r w:rsidR="00B91EDF" w:rsidRPr="00D81F7D">
        <w:rPr>
          <w:sz w:val="28"/>
          <w:szCs w:val="28"/>
        </w:rPr>
        <w:t>п</w:t>
      </w:r>
      <w:r w:rsidR="00A130D9" w:rsidRPr="00D81F7D">
        <w:rPr>
          <w:sz w:val="28"/>
          <w:szCs w:val="28"/>
        </w:rPr>
        <w:t>о состоянию на 01.01.202</w:t>
      </w:r>
      <w:r w:rsidR="00D81F7D" w:rsidRPr="00D81F7D">
        <w:rPr>
          <w:sz w:val="28"/>
          <w:szCs w:val="28"/>
        </w:rPr>
        <w:t>6</w:t>
      </w:r>
      <w:r w:rsidR="00133E6E" w:rsidRPr="00D81F7D">
        <w:rPr>
          <w:sz w:val="28"/>
          <w:szCs w:val="28"/>
        </w:rPr>
        <w:t xml:space="preserve"> го</w:t>
      </w:r>
      <w:r w:rsidRPr="00D81F7D">
        <w:rPr>
          <w:sz w:val="28"/>
          <w:szCs w:val="28"/>
        </w:rPr>
        <w:t>да составили</w:t>
      </w:r>
      <w:r w:rsidR="00133E6E" w:rsidRPr="00D81F7D">
        <w:rPr>
          <w:sz w:val="28"/>
          <w:szCs w:val="28"/>
        </w:rPr>
        <w:t xml:space="preserve"> </w:t>
      </w:r>
      <w:r w:rsidR="00D81F7D" w:rsidRPr="00D81F7D">
        <w:rPr>
          <w:sz w:val="28"/>
          <w:szCs w:val="28"/>
        </w:rPr>
        <w:t>3 327 840,8</w:t>
      </w:r>
      <w:r w:rsidR="00D759AF" w:rsidRPr="00D81F7D">
        <w:rPr>
          <w:sz w:val="28"/>
          <w:szCs w:val="28"/>
        </w:rPr>
        <w:t xml:space="preserve"> </w:t>
      </w:r>
      <w:r w:rsidR="00133E6E" w:rsidRPr="00D81F7D">
        <w:rPr>
          <w:sz w:val="28"/>
          <w:szCs w:val="28"/>
        </w:rPr>
        <w:t xml:space="preserve">тыс. рублей или </w:t>
      </w:r>
      <w:r w:rsidR="006E57D0" w:rsidRPr="00D81F7D">
        <w:rPr>
          <w:sz w:val="28"/>
          <w:szCs w:val="28"/>
        </w:rPr>
        <w:t>1</w:t>
      </w:r>
      <w:r w:rsidR="00F86495" w:rsidRPr="00D81F7D">
        <w:rPr>
          <w:sz w:val="28"/>
          <w:szCs w:val="28"/>
        </w:rPr>
        <w:t>0</w:t>
      </w:r>
      <w:r w:rsidR="00D81F7D" w:rsidRPr="00D81F7D">
        <w:rPr>
          <w:sz w:val="28"/>
          <w:szCs w:val="28"/>
        </w:rPr>
        <w:t>2,9</w:t>
      </w:r>
      <w:r w:rsidR="006E57D0" w:rsidRPr="00D81F7D">
        <w:rPr>
          <w:sz w:val="28"/>
          <w:szCs w:val="28"/>
        </w:rPr>
        <w:t xml:space="preserve"> </w:t>
      </w:r>
      <w:r w:rsidR="00F34B70" w:rsidRPr="00D81F7D">
        <w:rPr>
          <w:bCs/>
          <w:sz w:val="28"/>
          <w:szCs w:val="28"/>
        </w:rPr>
        <w:t>%</w:t>
      </w:r>
      <w:r w:rsidR="009616DC" w:rsidRPr="00D81F7D">
        <w:rPr>
          <w:bCs/>
          <w:sz w:val="28"/>
          <w:szCs w:val="28"/>
        </w:rPr>
        <w:t xml:space="preserve"> к уточненному плану</w:t>
      </w:r>
      <w:r w:rsidR="00F34B70" w:rsidRPr="00D81F7D">
        <w:rPr>
          <w:bCs/>
          <w:sz w:val="28"/>
          <w:szCs w:val="28"/>
        </w:rPr>
        <w:t>.</w:t>
      </w:r>
    </w:p>
    <w:p w:rsidR="005E248C" w:rsidRPr="0031373F" w:rsidRDefault="003D523C" w:rsidP="0031373F">
      <w:pPr>
        <w:widowControl w:val="0"/>
        <w:spacing w:line="276" w:lineRule="auto"/>
        <w:jc w:val="center"/>
        <w:rPr>
          <w:b/>
          <w:sz w:val="28"/>
          <w:szCs w:val="28"/>
        </w:rPr>
      </w:pPr>
      <w:r w:rsidRPr="0031373F">
        <w:rPr>
          <w:b/>
          <w:sz w:val="28"/>
          <w:szCs w:val="28"/>
        </w:rPr>
        <w:t>Анализ исполнения</w:t>
      </w:r>
      <w:r w:rsidR="002514E5" w:rsidRPr="0031373F">
        <w:rPr>
          <w:b/>
          <w:sz w:val="28"/>
          <w:szCs w:val="28"/>
        </w:rPr>
        <w:t xml:space="preserve"> доходной части бюджета</w:t>
      </w:r>
      <w:r w:rsidRPr="0031373F">
        <w:rPr>
          <w:b/>
          <w:sz w:val="28"/>
          <w:szCs w:val="28"/>
        </w:rPr>
        <w:t xml:space="preserve"> по годам</w:t>
      </w:r>
    </w:p>
    <w:p w:rsidR="009B574C" w:rsidRPr="0031373F" w:rsidRDefault="00AE3A6D" w:rsidP="0031373F">
      <w:pPr>
        <w:widowControl w:val="0"/>
        <w:spacing w:line="276" w:lineRule="auto"/>
        <w:jc w:val="center"/>
        <w:rPr>
          <w:sz w:val="28"/>
          <w:szCs w:val="28"/>
        </w:rPr>
      </w:pPr>
      <w:r w:rsidRPr="0031373F">
        <w:rPr>
          <w:sz w:val="28"/>
          <w:szCs w:val="28"/>
        </w:rPr>
        <w:object w:dxaOrig="420" w:dyaOrig="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45pt;height:229.25pt" o:ole="">
            <v:imagedata r:id="rId8" o:title=""/>
          </v:shape>
          <o:OLEObject Type="Embed" ProgID="PowerPoint.Slide.12" ShapeID="_x0000_i1025" DrawAspect="Content" ObjectID="_1841491257" r:id="rId9"/>
        </w:object>
      </w:r>
    </w:p>
    <w:p w:rsidR="006F79E3" w:rsidRPr="00805657" w:rsidRDefault="00133E6E" w:rsidP="007E3C58">
      <w:pPr>
        <w:widowControl w:val="0"/>
        <w:shd w:val="clear" w:color="auto" w:fill="FFFFFF"/>
        <w:spacing w:line="276" w:lineRule="auto"/>
        <w:ind w:firstLine="708"/>
        <w:jc w:val="both"/>
        <w:rPr>
          <w:sz w:val="28"/>
          <w:szCs w:val="28"/>
        </w:rPr>
      </w:pPr>
      <w:r w:rsidRPr="00805657">
        <w:rPr>
          <w:sz w:val="28"/>
          <w:szCs w:val="28"/>
        </w:rPr>
        <w:t xml:space="preserve">Исполнение доходной части бюджета </w:t>
      </w:r>
      <w:r w:rsidR="009616DC" w:rsidRPr="00805657">
        <w:rPr>
          <w:sz w:val="28"/>
          <w:szCs w:val="28"/>
        </w:rPr>
        <w:t>Чистопольского</w:t>
      </w:r>
      <w:r w:rsidR="0031419C" w:rsidRPr="00805657">
        <w:rPr>
          <w:sz w:val="28"/>
          <w:szCs w:val="28"/>
        </w:rPr>
        <w:t xml:space="preserve"> муниципального района за 202</w:t>
      </w:r>
      <w:r w:rsidR="00805657" w:rsidRPr="00805657">
        <w:rPr>
          <w:sz w:val="28"/>
          <w:szCs w:val="28"/>
        </w:rPr>
        <w:t>5</w:t>
      </w:r>
      <w:r w:rsidRPr="00805657">
        <w:rPr>
          <w:sz w:val="28"/>
          <w:szCs w:val="28"/>
        </w:rPr>
        <w:t xml:space="preserve"> год приведено ниже:</w:t>
      </w:r>
      <w:r w:rsidR="0054405E" w:rsidRPr="00805657">
        <w:rPr>
          <w:sz w:val="28"/>
          <w:szCs w:val="28"/>
        </w:rPr>
        <w:tab/>
      </w:r>
      <w:r w:rsidR="0054405E" w:rsidRPr="00805657">
        <w:rPr>
          <w:sz w:val="28"/>
          <w:szCs w:val="28"/>
        </w:rPr>
        <w:tab/>
      </w:r>
      <w:r w:rsidR="0054405E" w:rsidRPr="00805657">
        <w:rPr>
          <w:sz w:val="28"/>
          <w:szCs w:val="28"/>
        </w:rPr>
        <w:tab/>
      </w:r>
      <w:r w:rsidR="0054405E" w:rsidRPr="00805657">
        <w:rPr>
          <w:sz w:val="28"/>
          <w:szCs w:val="28"/>
        </w:rPr>
        <w:tab/>
      </w:r>
      <w:r w:rsidR="0054405E" w:rsidRPr="00805657">
        <w:rPr>
          <w:sz w:val="28"/>
          <w:szCs w:val="28"/>
        </w:rPr>
        <w:tab/>
      </w:r>
      <w:r w:rsidR="0054405E" w:rsidRPr="00805657">
        <w:rPr>
          <w:sz w:val="28"/>
          <w:szCs w:val="28"/>
        </w:rPr>
        <w:tab/>
      </w:r>
      <w:r w:rsidR="000F5A14" w:rsidRPr="00805657">
        <w:rPr>
          <w:sz w:val="28"/>
          <w:szCs w:val="28"/>
        </w:rPr>
        <w:tab/>
      </w:r>
      <w:r w:rsidR="000F5A14" w:rsidRPr="00805657">
        <w:rPr>
          <w:sz w:val="28"/>
          <w:szCs w:val="28"/>
        </w:rPr>
        <w:tab/>
        <w:t xml:space="preserve"> </w:t>
      </w:r>
      <w:r w:rsidR="00AC3F12" w:rsidRPr="00805657">
        <w:rPr>
          <w:sz w:val="28"/>
          <w:szCs w:val="28"/>
        </w:rPr>
        <w:tab/>
      </w:r>
      <w:r w:rsidR="00AC3F12" w:rsidRPr="00805657">
        <w:rPr>
          <w:sz w:val="28"/>
          <w:szCs w:val="28"/>
        </w:rPr>
        <w:tab/>
      </w:r>
      <w:r w:rsidR="009B574C" w:rsidRPr="00805657">
        <w:rPr>
          <w:sz w:val="28"/>
          <w:szCs w:val="28"/>
        </w:rPr>
        <w:t xml:space="preserve"> </w:t>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8"/>
          <w:szCs w:val="28"/>
        </w:rPr>
        <w:tab/>
      </w:r>
      <w:r w:rsidR="00805657" w:rsidRPr="00805657">
        <w:rPr>
          <w:sz w:val="22"/>
          <w:szCs w:val="28"/>
        </w:rPr>
        <w:t xml:space="preserve">        </w:t>
      </w:r>
      <w:r w:rsidR="00AE3A6D">
        <w:rPr>
          <w:sz w:val="22"/>
          <w:szCs w:val="28"/>
        </w:rPr>
        <w:t>(т</w:t>
      </w:r>
      <w:r w:rsidR="00045DB0" w:rsidRPr="00805657">
        <w:rPr>
          <w:sz w:val="22"/>
          <w:szCs w:val="28"/>
        </w:rPr>
        <w:t>ыс.руб)</w:t>
      </w:r>
    </w:p>
    <w:tbl>
      <w:tblPr>
        <w:tblW w:w="10206" w:type="dxa"/>
        <w:tblInd w:w="108" w:type="dxa"/>
        <w:tblLayout w:type="fixed"/>
        <w:tblLook w:val="04A0" w:firstRow="1" w:lastRow="0" w:firstColumn="1" w:lastColumn="0" w:noHBand="0" w:noVBand="1"/>
      </w:tblPr>
      <w:tblGrid>
        <w:gridCol w:w="5812"/>
        <w:gridCol w:w="1418"/>
        <w:gridCol w:w="1559"/>
        <w:gridCol w:w="1417"/>
      </w:tblGrid>
      <w:tr w:rsidR="00D62236" w:rsidRPr="0031373F" w:rsidTr="00AE3A6D">
        <w:trPr>
          <w:trHeight w:val="367"/>
        </w:trPr>
        <w:tc>
          <w:tcPr>
            <w:tcW w:w="58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62236" w:rsidRPr="0031373F" w:rsidRDefault="00D62236" w:rsidP="00131F6D">
            <w:pPr>
              <w:shd w:val="clear" w:color="auto" w:fill="FFFFFF"/>
              <w:jc w:val="center"/>
              <w:rPr>
                <w:bCs/>
              </w:rPr>
            </w:pPr>
            <w:r w:rsidRPr="0031373F">
              <w:rPr>
                <w:bCs/>
              </w:rPr>
              <w:t>Наименование</w:t>
            </w:r>
          </w:p>
        </w:tc>
        <w:tc>
          <w:tcPr>
            <w:tcW w:w="1418" w:type="dxa"/>
            <w:tcBorders>
              <w:top w:val="single" w:sz="8" w:space="0" w:color="auto"/>
              <w:left w:val="single" w:sz="4" w:space="0" w:color="auto"/>
              <w:right w:val="single" w:sz="4" w:space="0" w:color="auto"/>
            </w:tcBorders>
          </w:tcPr>
          <w:p w:rsidR="00D62236" w:rsidRPr="0031373F" w:rsidRDefault="00D62236" w:rsidP="00AE3A6D">
            <w:pPr>
              <w:shd w:val="clear" w:color="auto" w:fill="FFFFFF"/>
              <w:jc w:val="center"/>
            </w:pPr>
            <w:r w:rsidRPr="0031373F">
              <w:t>2024</w:t>
            </w:r>
          </w:p>
          <w:p w:rsidR="00D62236" w:rsidRPr="0031373F" w:rsidRDefault="00D62236" w:rsidP="00AE3A6D">
            <w:pPr>
              <w:shd w:val="clear" w:color="auto" w:fill="FFFFFF"/>
              <w:jc w:val="center"/>
            </w:pPr>
            <w:r w:rsidRPr="0031373F">
              <w:rPr>
                <w:bCs/>
              </w:rPr>
              <w:t>исполнено</w:t>
            </w:r>
          </w:p>
        </w:tc>
        <w:tc>
          <w:tcPr>
            <w:tcW w:w="1559" w:type="dxa"/>
            <w:tcBorders>
              <w:top w:val="single" w:sz="4" w:space="0" w:color="auto"/>
              <w:left w:val="single" w:sz="4" w:space="0" w:color="auto"/>
              <w:right w:val="single" w:sz="4" w:space="0" w:color="auto"/>
            </w:tcBorders>
          </w:tcPr>
          <w:p w:rsidR="00D62236" w:rsidRPr="0031373F" w:rsidRDefault="00D62236" w:rsidP="00AE3A6D">
            <w:pPr>
              <w:shd w:val="clear" w:color="auto" w:fill="FFFFFF"/>
              <w:jc w:val="center"/>
            </w:pPr>
            <w:r w:rsidRPr="0031373F">
              <w:t>2025</w:t>
            </w:r>
          </w:p>
          <w:p w:rsidR="00D62236" w:rsidRPr="0031373F" w:rsidRDefault="00D62236" w:rsidP="00AE3A6D">
            <w:pPr>
              <w:shd w:val="clear" w:color="auto" w:fill="FFFFFF"/>
              <w:jc w:val="center"/>
            </w:pPr>
            <w:r w:rsidRPr="0031373F">
              <w:rPr>
                <w:bCs/>
              </w:rPr>
              <w:t>исполнено</w:t>
            </w:r>
          </w:p>
        </w:tc>
        <w:tc>
          <w:tcPr>
            <w:tcW w:w="1417" w:type="dxa"/>
            <w:tcBorders>
              <w:top w:val="single" w:sz="8" w:space="0" w:color="auto"/>
              <w:left w:val="single" w:sz="4" w:space="0" w:color="auto"/>
              <w:right w:val="single" w:sz="8" w:space="0" w:color="auto"/>
            </w:tcBorders>
            <w:vAlign w:val="center"/>
          </w:tcPr>
          <w:p w:rsidR="00D62236" w:rsidRPr="0031373F" w:rsidRDefault="00D62236" w:rsidP="007E3C58">
            <w:pPr>
              <w:shd w:val="clear" w:color="auto" w:fill="FFFFFF"/>
              <w:spacing w:line="276" w:lineRule="auto"/>
              <w:jc w:val="center"/>
            </w:pPr>
            <w:r w:rsidRPr="0031373F">
              <w:t>отклонения</w:t>
            </w:r>
          </w:p>
        </w:tc>
      </w:tr>
      <w:tr w:rsidR="00805657" w:rsidRPr="0031373F" w:rsidTr="0031373F">
        <w:trPr>
          <w:trHeight w:val="333"/>
        </w:trPr>
        <w:tc>
          <w:tcPr>
            <w:tcW w:w="5812"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Налог на доходы физических лиц</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943 627,0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lang w:val="en-US"/>
              </w:rPr>
              <w:t>1 017 108</w:t>
            </w:r>
            <w:r w:rsidRPr="0031373F">
              <w:rPr>
                <w:color w:val="000000"/>
              </w:rPr>
              <w:t>,0</w:t>
            </w:r>
          </w:p>
        </w:tc>
        <w:tc>
          <w:tcPr>
            <w:tcW w:w="1417" w:type="dxa"/>
            <w:tcBorders>
              <w:top w:val="single" w:sz="4" w:space="0" w:color="auto"/>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73 481,0</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Акцизы по подакцизным товарам (продукции), производимым на территории Российской Федерации</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33 115,6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32 944,7</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-170,9</w:t>
            </w:r>
          </w:p>
        </w:tc>
      </w:tr>
      <w:tr w:rsidR="00805657" w:rsidRPr="0031373F" w:rsidTr="0031373F">
        <w:trPr>
          <w:trHeight w:val="415"/>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Налог, взимаемый в связи с применением упрощенной системы налогообложения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74 749,2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92 932,4</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18 183,2</w:t>
            </w:r>
          </w:p>
        </w:tc>
      </w:tr>
      <w:tr w:rsidR="00805657" w:rsidRPr="0031373F" w:rsidTr="0031373F">
        <w:trPr>
          <w:trHeight w:val="408"/>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Единый налог на вмененный доход для отдельных видов деятельности</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17,1</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-70,9</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Единый сельскохозяйственный налог</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1 942,6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1 864,2</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-78,4</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Налог, взимаемый в связи с применением патентной системы налогообложения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15 341,4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27 555,5</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12 214,1</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Налоги. Сборы и регулярные платежи за пользование природными ресурсами</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214,5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460,9</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rPr>
                <w:color w:val="000000"/>
              </w:rPr>
            </w:pPr>
            <w:r w:rsidRPr="0031373F">
              <w:rPr>
                <w:color w:val="000000"/>
              </w:rPr>
              <w:t>246,4</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pPr>
            <w:r w:rsidRPr="0031373F">
              <w:t>Государственная пошлина</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14 279,2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75498" w:rsidP="007E3C58">
            <w:pPr>
              <w:shd w:val="clear" w:color="auto" w:fill="FFFFFF"/>
              <w:spacing w:line="276" w:lineRule="auto"/>
              <w:jc w:val="center"/>
              <w:rPr>
                <w:color w:val="000000"/>
              </w:rPr>
            </w:pPr>
            <w:r w:rsidRPr="0031373F">
              <w:rPr>
                <w:color w:val="000000"/>
              </w:rPr>
              <w:t>28 877,9</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rPr>
                <w:color w:val="000000"/>
              </w:rPr>
            </w:pPr>
            <w:r w:rsidRPr="0031373F">
              <w:rPr>
                <w:color w:val="000000"/>
              </w:rPr>
              <w:t>14 598,7</w:t>
            </w:r>
          </w:p>
        </w:tc>
      </w:tr>
      <w:tr w:rsidR="00DD2344"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tcPr>
          <w:p w:rsidR="00DD2344" w:rsidRPr="00DD2344" w:rsidRDefault="00DD2344" w:rsidP="00131F6D">
            <w:pPr>
              <w:shd w:val="clear" w:color="auto" w:fill="FFFFFF"/>
              <w:jc w:val="both"/>
              <w:rPr>
                <w:b/>
              </w:rPr>
            </w:pPr>
            <w:r w:rsidRPr="00DD2344">
              <w:rPr>
                <w:b/>
              </w:rPr>
              <w:t>Неналоговые доходы</w:t>
            </w:r>
            <w:r w:rsidR="00047C14">
              <w:rPr>
                <w:b/>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DD2344" w:rsidRPr="0031373F" w:rsidRDefault="00DD2344" w:rsidP="007E3C58">
            <w:pPr>
              <w:shd w:val="clear" w:color="auto" w:fill="FFFFFF"/>
              <w:spacing w:line="276"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D2344" w:rsidRPr="0031373F" w:rsidRDefault="00DD2344" w:rsidP="007E3C58">
            <w:pPr>
              <w:shd w:val="clear" w:color="auto" w:fill="FFFFFF"/>
              <w:spacing w:line="276" w:lineRule="auto"/>
              <w:jc w:val="center"/>
              <w:rPr>
                <w:color w:val="000000"/>
              </w:rPr>
            </w:pPr>
          </w:p>
        </w:tc>
        <w:tc>
          <w:tcPr>
            <w:tcW w:w="1417" w:type="dxa"/>
            <w:tcBorders>
              <w:top w:val="nil"/>
              <w:left w:val="single" w:sz="4" w:space="0" w:color="auto"/>
              <w:bottom w:val="single" w:sz="4" w:space="0" w:color="auto"/>
              <w:right w:val="single" w:sz="8" w:space="0" w:color="auto"/>
            </w:tcBorders>
            <w:shd w:val="clear" w:color="000000" w:fill="FFFFFF"/>
            <w:vAlign w:val="center"/>
          </w:tcPr>
          <w:p w:rsidR="00DD2344" w:rsidRPr="0031373F" w:rsidRDefault="00DD2344" w:rsidP="007E3C58">
            <w:pPr>
              <w:shd w:val="clear" w:color="auto" w:fill="FFFFFF"/>
              <w:spacing w:line="276" w:lineRule="auto"/>
              <w:jc w:val="center"/>
              <w:rPr>
                <w:color w:val="000000"/>
              </w:rPr>
            </w:pP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Доходы от использования имущества, находящегося в государственной и муниципальной собственности</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20 172,5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558FC" w:rsidP="007E3C58">
            <w:pPr>
              <w:shd w:val="clear" w:color="auto" w:fill="FFFFFF"/>
              <w:spacing w:line="276" w:lineRule="auto"/>
              <w:jc w:val="center"/>
              <w:rPr>
                <w:color w:val="000000"/>
              </w:rPr>
            </w:pPr>
            <w:r w:rsidRPr="0031373F">
              <w:rPr>
                <w:color w:val="000000"/>
              </w:rPr>
              <w:t>16 155,3</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-4 017,2</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Платежи при пользовании природными ресурсами</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1 481,5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558FC" w:rsidP="007E3C58">
            <w:pPr>
              <w:shd w:val="clear" w:color="auto" w:fill="FFFFFF"/>
              <w:spacing w:line="276" w:lineRule="auto"/>
              <w:jc w:val="center"/>
              <w:rPr>
                <w:color w:val="000000"/>
              </w:rPr>
            </w:pPr>
            <w:r w:rsidRPr="0031373F">
              <w:rPr>
                <w:color w:val="000000"/>
              </w:rPr>
              <w:t>4 347,0</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2 865,5</w:t>
            </w:r>
          </w:p>
        </w:tc>
      </w:tr>
      <w:tr w:rsidR="00805657" w:rsidRPr="0031373F" w:rsidTr="0031373F">
        <w:trPr>
          <w:trHeight w:val="503"/>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Доходы от оказания платных услуг (работ) и компенсации затрат государства</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2 586,0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558FC" w:rsidP="007E3C58">
            <w:pPr>
              <w:shd w:val="clear" w:color="auto" w:fill="FFFFFF"/>
              <w:spacing w:line="276" w:lineRule="auto"/>
              <w:jc w:val="center"/>
              <w:rPr>
                <w:color w:val="000000"/>
              </w:rPr>
            </w:pPr>
            <w:r w:rsidRPr="0031373F">
              <w:rPr>
                <w:color w:val="000000"/>
              </w:rPr>
              <w:t>3 303,2</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717,2</w:t>
            </w:r>
          </w:p>
        </w:tc>
      </w:tr>
      <w:tr w:rsidR="00805657" w:rsidRPr="0031373F" w:rsidTr="0031373F">
        <w:trPr>
          <w:trHeight w:val="77"/>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lastRenderedPageBreak/>
              <w:t>Доходы от продажи материальных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15 938,6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558FC" w:rsidP="007E3C58">
            <w:pPr>
              <w:shd w:val="clear" w:color="auto" w:fill="FFFFFF"/>
              <w:spacing w:line="276" w:lineRule="auto"/>
              <w:jc w:val="center"/>
              <w:rPr>
                <w:color w:val="000000"/>
              </w:rPr>
            </w:pPr>
            <w:r w:rsidRPr="0031373F">
              <w:rPr>
                <w:color w:val="000000"/>
              </w:rPr>
              <w:t>13 610,6</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-2 328,0</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hideMark/>
          </w:tcPr>
          <w:p w:rsidR="00805657" w:rsidRPr="0031373F" w:rsidRDefault="00805657" w:rsidP="00131F6D">
            <w:pPr>
              <w:shd w:val="clear" w:color="auto" w:fill="FFFFFF"/>
              <w:jc w:val="both"/>
              <w:rPr>
                <w:bCs/>
              </w:rPr>
            </w:pPr>
            <w:r w:rsidRPr="0031373F">
              <w:rPr>
                <w:bCs/>
              </w:rPr>
              <w:t>Штрафы, санкции, возмещение ущерба</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805657" w:rsidP="007E3C58">
            <w:pPr>
              <w:shd w:val="clear" w:color="auto" w:fill="FFFFFF"/>
              <w:spacing w:line="276" w:lineRule="auto"/>
              <w:jc w:val="center"/>
              <w:rPr>
                <w:color w:val="000000"/>
              </w:rPr>
            </w:pPr>
            <w:r w:rsidRPr="0031373F">
              <w:rPr>
                <w:color w:val="000000"/>
              </w:rPr>
              <w:t>764,1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2558FC" w:rsidP="007E3C58">
            <w:pPr>
              <w:shd w:val="clear" w:color="auto" w:fill="FFFFFF"/>
              <w:spacing w:line="276" w:lineRule="auto"/>
              <w:jc w:val="center"/>
              <w:rPr>
                <w:color w:val="000000"/>
              </w:rPr>
            </w:pPr>
            <w:r w:rsidRPr="0031373F">
              <w:rPr>
                <w:color w:val="000000"/>
              </w:rPr>
              <w:t>434,8</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55488" w:rsidP="007E3C58">
            <w:pPr>
              <w:shd w:val="clear" w:color="auto" w:fill="FFFFFF"/>
              <w:spacing w:line="276" w:lineRule="auto"/>
              <w:jc w:val="center"/>
            </w:pPr>
            <w:r w:rsidRPr="0031373F">
              <w:t>-329,3</w:t>
            </w:r>
          </w:p>
        </w:tc>
      </w:tr>
      <w:tr w:rsidR="00805657" w:rsidRPr="0031373F" w:rsidTr="0031373F">
        <w:trPr>
          <w:trHeight w:val="79"/>
        </w:trPr>
        <w:tc>
          <w:tcPr>
            <w:tcW w:w="5812" w:type="dxa"/>
            <w:tcBorders>
              <w:top w:val="nil"/>
              <w:left w:val="single" w:sz="8" w:space="0" w:color="auto"/>
              <w:bottom w:val="single" w:sz="4" w:space="0" w:color="auto"/>
              <w:right w:val="single" w:sz="4" w:space="0" w:color="auto"/>
            </w:tcBorders>
            <w:shd w:val="clear" w:color="000000" w:fill="FFFFFF"/>
            <w:vAlign w:val="center"/>
          </w:tcPr>
          <w:p w:rsidR="00805657" w:rsidRPr="0031373F" w:rsidRDefault="00DD2344" w:rsidP="00DD2344">
            <w:pPr>
              <w:shd w:val="clear" w:color="auto" w:fill="FFFFFF"/>
              <w:jc w:val="both"/>
              <w:rPr>
                <w:b/>
                <w:bCs/>
              </w:rPr>
            </w:pPr>
            <w:r>
              <w:rPr>
                <w:b/>
                <w:bCs/>
              </w:rPr>
              <w:t>Безвозмездные поступления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805657" w:rsidRPr="0031373F" w:rsidRDefault="00DD2344" w:rsidP="007E3C58">
            <w:pPr>
              <w:shd w:val="clear" w:color="auto" w:fill="FFFFFF"/>
              <w:spacing w:line="276" w:lineRule="auto"/>
              <w:jc w:val="center"/>
              <w:rPr>
                <w:color w:val="000000"/>
              </w:rPr>
            </w:pPr>
            <w:r>
              <w:rPr>
                <w:color w:val="000000"/>
              </w:rPr>
              <w:t>1 920 592,4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805657" w:rsidRPr="0031373F" w:rsidRDefault="00DD2344" w:rsidP="007E3C58">
            <w:pPr>
              <w:shd w:val="clear" w:color="auto" w:fill="FFFFFF"/>
              <w:spacing w:line="276" w:lineRule="auto"/>
              <w:jc w:val="center"/>
              <w:rPr>
                <w:color w:val="000000"/>
              </w:rPr>
            </w:pPr>
            <w:r>
              <w:rPr>
                <w:color w:val="000000"/>
              </w:rPr>
              <w:t>2 088 229,2</w:t>
            </w:r>
          </w:p>
        </w:tc>
        <w:tc>
          <w:tcPr>
            <w:tcW w:w="1417" w:type="dxa"/>
            <w:tcBorders>
              <w:top w:val="nil"/>
              <w:left w:val="single" w:sz="4" w:space="0" w:color="auto"/>
              <w:bottom w:val="single" w:sz="4" w:space="0" w:color="auto"/>
              <w:right w:val="single" w:sz="8" w:space="0" w:color="auto"/>
            </w:tcBorders>
            <w:shd w:val="clear" w:color="000000" w:fill="FFFFFF"/>
            <w:vAlign w:val="center"/>
          </w:tcPr>
          <w:p w:rsidR="00805657" w:rsidRPr="0031373F" w:rsidRDefault="00DD2344" w:rsidP="007E3C58">
            <w:pPr>
              <w:shd w:val="clear" w:color="auto" w:fill="FFFFFF"/>
              <w:spacing w:line="276" w:lineRule="auto"/>
              <w:jc w:val="center"/>
              <w:rPr>
                <w:color w:val="000000"/>
              </w:rPr>
            </w:pPr>
            <w:r>
              <w:rPr>
                <w:color w:val="000000"/>
              </w:rPr>
              <w:t>167 636,8</w:t>
            </w:r>
          </w:p>
        </w:tc>
      </w:tr>
      <w:tr w:rsidR="00805657" w:rsidRPr="0031373F" w:rsidTr="0031373F">
        <w:trPr>
          <w:trHeight w:val="365"/>
        </w:trPr>
        <w:tc>
          <w:tcPr>
            <w:tcW w:w="5812" w:type="dxa"/>
            <w:tcBorders>
              <w:top w:val="nil"/>
              <w:left w:val="single" w:sz="8" w:space="0" w:color="auto"/>
              <w:bottom w:val="single" w:sz="4" w:space="0" w:color="auto"/>
              <w:right w:val="single" w:sz="4" w:space="0" w:color="auto"/>
            </w:tcBorders>
            <w:shd w:val="clear" w:color="auto" w:fill="auto"/>
            <w:vAlign w:val="bottom"/>
            <w:hideMark/>
          </w:tcPr>
          <w:p w:rsidR="00805657" w:rsidRPr="0031373F" w:rsidRDefault="00805657" w:rsidP="00131F6D">
            <w:pPr>
              <w:shd w:val="clear" w:color="auto" w:fill="FFFFFF"/>
              <w:jc w:val="both"/>
              <w:rPr>
                <w:bCs/>
              </w:rPr>
            </w:pPr>
            <w:r w:rsidRPr="0031373F">
              <w:rPr>
                <w:bCs/>
              </w:rPr>
              <w:t>Безвозмездные поступления от других бюджетов бюджетной системы Российской Федерации</w:t>
            </w:r>
          </w:p>
        </w:tc>
        <w:tc>
          <w:tcPr>
            <w:tcW w:w="1418" w:type="dxa"/>
            <w:tcBorders>
              <w:top w:val="nil"/>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1</w:t>
            </w:r>
            <w:r w:rsidRPr="0031373F">
              <w:rPr>
                <w:color w:val="000000"/>
                <w:lang w:val="en-US"/>
              </w:rPr>
              <w:t> </w:t>
            </w:r>
            <w:r w:rsidRPr="0031373F">
              <w:rPr>
                <w:color w:val="000000"/>
              </w:rPr>
              <w:t>612</w:t>
            </w:r>
            <w:r w:rsidRPr="0031373F">
              <w:rPr>
                <w:color w:val="000000"/>
                <w:lang w:val="en-US"/>
              </w:rPr>
              <w:t xml:space="preserve"> </w:t>
            </w:r>
            <w:r w:rsidRPr="0031373F">
              <w:rPr>
                <w:color w:val="000000"/>
              </w:rPr>
              <w:t>892,8</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2558FC" w:rsidP="007E3C58">
            <w:pPr>
              <w:shd w:val="clear" w:color="auto" w:fill="FFFFFF"/>
              <w:spacing w:line="276" w:lineRule="auto"/>
              <w:jc w:val="center"/>
              <w:rPr>
                <w:color w:val="000000"/>
              </w:rPr>
            </w:pPr>
            <w:r w:rsidRPr="0031373F">
              <w:rPr>
                <w:color w:val="000000"/>
              </w:rPr>
              <w:t>1 786 859,8</w:t>
            </w:r>
          </w:p>
        </w:tc>
        <w:tc>
          <w:tcPr>
            <w:tcW w:w="1417" w:type="dxa"/>
            <w:tcBorders>
              <w:top w:val="nil"/>
              <w:left w:val="single" w:sz="4" w:space="0" w:color="auto"/>
              <w:bottom w:val="single" w:sz="4" w:space="0" w:color="auto"/>
              <w:right w:val="single" w:sz="8" w:space="0" w:color="auto"/>
            </w:tcBorders>
            <w:vAlign w:val="center"/>
          </w:tcPr>
          <w:p w:rsidR="00805657" w:rsidRPr="0031373F" w:rsidRDefault="00D55488" w:rsidP="007E3C58">
            <w:pPr>
              <w:shd w:val="clear" w:color="auto" w:fill="FFFFFF"/>
              <w:spacing w:line="276" w:lineRule="auto"/>
              <w:jc w:val="center"/>
            </w:pPr>
            <w:r w:rsidRPr="0031373F">
              <w:t>173 967,0</w:t>
            </w:r>
          </w:p>
        </w:tc>
      </w:tr>
      <w:tr w:rsidR="00805657" w:rsidRPr="0031373F" w:rsidTr="0031373F">
        <w:trPr>
          <w:trHeight w:val="365"/>
        </w:trPr>
        <w:tc>
          <w:tcPr>
            <w:tcW w:w="5812" w:type="dxa"/>
            <w:tcBorders>
              <w:top w:val="nil"/>
              <w:left w:val="single" w:sz="8" w:space="0" w:color="auto"/>
              <w:bottom w:val="single" w:sz="4" w:space="0" w:color="auto"/>
              <w:right w:val="single" w:sz="4" w:space="0" w:color="auto"/>
            </w:tcBorders>
            <w:shd w:val="clear" w:color="auto" w:fill="auto"/>
            <w:vAlign w:val="bottom"/>
          </w:tcPr>
          <w:p w:rsidR="00805657" w:rsidRPr="0031373F" w:rsidRDefault="00805657" w:rsidP="00131F6D">
            <w:pPr>
              <w:shd w:val="clear" w:color="auto" w:fill="FFFFFF"/>
              <w:jc w:val="both"/>
              <w:rPr>
                <w:bCs/>
              </w:rPr>
            </w:pPr>
            <w:r w:rsidRPr="0031373F">
              <w:rPr>
                <w:bCs/>
              </w:rPr>
              <w:t>Безвозмездные поступления от государственных организаций</w:t>
            </w:r>
          </w:p>
        </w:tc>
        <w:tc>
          <w:tcPr>
            <w:tcW w:w="1418" w:type="dxa"/>
            <w:tcBorders>
              <w:top w:val="nil"/>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25 071,4</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D55488" w:rsidP="007E3C58">
            <w:pPr>
              <w:shd w:val="clear" w:color="auto" w:fill="FFFFFF"/>
              <w:spacing w:line="276" w:lineRule="auto"/>
              <w:jc w:val="center"/>
              <w:rPr>
                <w:color w:val="000000"/>
              </w:rPr>
            </w:pPr>
            <w:r w:rsidRPr="0031373F">
              <w:rPr>
                <w:color w:val="000000"/>
              </w:rPr>
              <w:t>34 522,5</w:t>
            </w:r>
          </w:p>
        </w:tc>
        <w:tc>
          <w:tcPr>
            <w:tcW w:w="1417" w:type="dxa"/>
            <w:tcBorders>
              <w:top w:val="nil"/>
              <w:left w:val="single" w:sz="4" w:space="0" w:color="auto"/>
              <w:bottom w:val="single" w:sz="4" w:space="0" w:color="auto"/>
              <w:right w:val="single" w:sz="8" w:space="0" w:color="auto"/>
            </w:tcBorders>
            <w:vAlign w:val="center"/>
          </w:tcPr>
          <w:p w:rsidR="00805657" w:rsidRPr="0031373F" w:rsidRDefault="00D55488" w:rsidP="007E3C58">
            <w:pPr>
              <w:shd w:val="clear" w:color="auto" w:fill="FFFFFF"/>
              <w:spacing w:line="276" w:lineRule="auto"/>
              <w:jc w:val="center"/>
            </w:pPr>
            <w:r w:rsidRPr="0031373F">
              <w:t>9 451,1</w:t>
            </w:r>
          </w:p>
        </w:tc>
      </w:tr>
      <w:tr w:rsidR="00805657" w:rsidRPr="0031373F" w:rsidTr="0031373F">
        <w:trPr>
          <w:trHeight w:val="365"/>
        </w:trPr>
        <w:tc>
          <w:tcPr>
            <w:tcW w:w="5812" w:type="dxa"/>
            <w:tcBorders>
              <w:top w:val="nil"/>
              <w:left w:val="single" w:sz="8" w:space="0" w:color="auto"/>
              <w:bottom w:val="single" w:sz="4" w:space="0" w:color="auto"/>
              <w:right w:val="single" w:sz="4" w:space="0" w:color="auto"/>
            </w:tcBorders>
            <w:shd w:val="clear" w:color="auto" w:fill="auto"/>
            <w:vAlign w:val="bottom"/>
          </w:tcPr>
          <w:p w:rsidR="00805657" w:rsidRPr="0031373F" w:rsidRDefault="00805657" w:rsidP="00131F6D">
            <w:pPr>
              <w:shd w:val="clear" w:color="auto" w:fill="FFFFFF"/>
              <w:jc w:val="both"/>
              <w:rPr>
                <w:bCs/>
              </w:rPr>
            </w:pPr>
            <w:r w:rsidRPr="0031373F">
              <w:rPr>
                <w:bCs/>
              </w:rPr>
              <w:t>Безвозмездные поступления от негосударственных организаций</w:t>
            </w:r>
          </w:p>
        </w:tc>
        <w:tc>
          <w:tcPr>
            <w:tcW w:w="1418" w:type="dxa"/>
            <w:tcBorders>
              <w:top w:val="nil"/>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36 562,5</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D55488" w:rsidP="007E3C58">
            <w:pPr>
              <w:shd w:val="clear" w:color="auto" w:fill="FFFFFF"/>
              <w:spacing w:line="276" w:lineRule="auto"/>
              <w:jc w:val="center"/>
              <w:rPr>
                <w:color w:val="000000"/>
              </w:rPr>
            </w:pPr>
            <w:r w:rsidRPr="0031373F">
              <w:rPr>
                <w:color w:val="000000"/>
              </w:rPr>
              <w:t>320,3</w:t>
            </w:r>
          </w:p>
        </w:tc>
        <w:tc>
          <w:tcPr>
            <w:tcW w:w="1417" w:type="dxa"/>
            <w:tcBorders>
              <w:top w:val="nil"/>
              <w:left w:val="single" w:sz="4" w:space="0" w:color="auto"/>
              <w:bottom w:val="single" w:sz="4" w:space="0" w:color="auto"/>
              <w:right w:val="single" w:sz="8" w:space="0" w:color="auto"/>
            </w:tcBorders>
            <w:vAlign w:val="center"/>
          </w:tcPr>
          <w:p w:rsidR="00805657" w:rsidRPr="0031373F" w:rsidRDefault="00D55488" w:rsidP="007E3C58">
            <w:pPr>
              <w:shd w:val="clear" w:color="auto" w:fill="FFFFFF"/>
              <w:spacing w:line="276" w:lineRule="auto"/>
              <w:jc w:val="center"/>
            </w:pPr>
            <w:r w:rsidRPr="0031373F">
              <w:t>-36 242,2</w:t>
            </w:r>
          </w:p>
        </w:tc>
      </w:tr>
      <w:tr w:rsidR="00805657" w:rsidRPr="0031373F" w:rsidTr="0031373F">
        <w:trPr>
          <w:trHeight w:val="230"/>
        </w:trPr>
        <w:tc>
          <w:tcPr>
            <w:tcW w:w="5812" w:type="dxa"/>
            <w:tcBorders>
              <w:top w:val="nil"/>
              <w:left w:val="single" w:sz="8" w:space="0" w:color="auto"/>
              <w:bottom w:val="single" w:sz="4" w:space="0" w:color="auto"/>
              <w:right w:val="single" w:sz="4" w:space="0" w:color="auto"/>
            </w:tcBorders>
            <w:shd w:val="clear" w:color="auto" w:fill="auto"/>
          </w:tcPr>
          <w:p w:rsidR="00805657" w:rsidRPr="0031373F" w:rsidRDefault="00805657" w:rsidP="00131F6D">
            <w:pPr>
              <w:shd w:val="clear" w:color="auto" w:fill="FFFFFF"/>
              <w:jc w:val="both"/>
              <w:rPr>
                <w:bCs/>
              </w:rPr>
            </w:pPr>
            <w:r w:rsidRPr="0031373F">
              <w:rPr>
                <w:bCs/>
              </w:rPr>
              <w:t>Доходы бюджетов от возврата остатков субсидий, субвенций и иных межбюджетных трансфертов прошлых лет</w:t>
            </w:r>
          </w:p>
        </w:tc>
        <w:tc>
          <w:tcPr>
            <w:tcW w:w="1418" w:type="dxa"/>
            <w:tcBorders>
              <w:top w:val="nil"/>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253 362,1</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D55488" w:rsidP="007E3C58">
            <w:pPr>
              <w:shd w:val="clear" w:color="auto" w:fill="FFFFFF"/>
              <w:spacing w:line="276" w:lineRule="auto"/>
              <w:jc w:val="center"/>
              <w:rPr>
                <w:color w:val="000000"/>
              </w:rPr>
            </w:pPr>
            <w:r w:rsidRPr="0031373F">
              <w:rPr>
                <w:color w:val="000000"/>
              </w:rPr>
              <w:t>271 887,2</w:t>
            </w:r>
          </w:p>
        </w:tc>
        <w:tc>
          <w:tcPr>
            <w:tcW w:w="1417" w:type="dxa"/>
            <w:tcBorders>
              <w:top w:val="nil"/>
              <w:left w:val="single" w:sz="4" w:space="0" w:color="auto"/>
              <w:bottom w:val="single" w:sz="4" w:space="0" w:color="auto"/>
              <w:right w:val="single" w:sz="8" w:space="0" w:color="auto"/>
            </w:tcBorders>
            <w:vAlign w:val="center"/>
          </w:tcPr>
          <w:p w:rsidR="00805657" w:rsidRPr="0031373F" w:rsidRDefault="00D55488" w:rsidP="007E3C58">
            <w:pPr>
              <w:shd w:val="clear" w:color="auto" w:fill="FFFFFF"/>
              <w:spacing w:line="276" w:lineRule="auto"/>
              <w:jc w:val="center"/>
            </w:pPr>
            <w:r w:rsidRPr="0031373F">
              <w:t>18 525,1</w:t>
            </w:r>
          </w:p>
        </w:tc>
      </w:tr>
      <w:tr w:rsidR="00805657" w:rsidRPr="0031373F" w:rsidTr="00AE3A6D">
        <w:trPr>
          <w:trHeight w:val="604"/>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805657" w:rsidRPr="0031373F" w:rsidRDefault="00805657" w:rsidP="00131F6D">
            <w:pPr>
              <w:shd w:val="clear" w:color="auto" w:fill="FFFFFF"/>
              <w:jc w:val="both"/>
              <w:rPr>
                <w:bCs/>
              </w:rPr>
            </w:pPr>
            <w:r w:rsidRPr="0031373F">
              <w:rPr>
                <w:bCs/>
              </w:rPr>
              <w:t>Возврат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-7 296,4</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1E3B4B" w:rsidP="007E3C58">
            <w:pPr>
              <w:shd w:val="clear" w:color="auto" w:fill="FFFFFF"/>
              <w:spacing w:line="276" w:lineRule="auto"/>
              <w:jc w:val="center"/>
              <w:rPr>
                <w:color w:val="000000"/>
              </w:rPr>
            </w:pPr>
            <w:r w:rsidRPr="0031373F">
              <w:rPr>
                <w:color w:val="000000"/>
              </w:rPr>
              <w:t>-</w:t>
            </w:r>
            <w:r w:rsidR="00D55488" w:rsidRPr="0031373F">
              <w:rPr>
                <w:color w:val="000000"/>
              </w:rPr>
              <w:t>5 360,7</w:t>
            </w:r>
          </w:p>
        </w:tc>
        <w:tc>
          <w:tcPr>
            <w:tcW w:w="1417" w:type="dxa"/>
            <w:tcBorders>
              <w:top w:val="single" w:sz="4" w:space="0" w:color="auto"/>
              <w:left w:val="single" w:sz="4" w:space="0" w:color="auto"/>
              <w:bottom w:val="single" w:sz="4" w:space="0" w:color="auto"/>
              <w:right w:val="single" w:sz="4" w:space="0" w:color="auto"/>
            </w:tcBorders>
            <w:vAlign w:val="center"/>
          </w:tcPr>
          <w:p w:rsidR="00805657" w:rsidRPr="0031373F" w:rsidRDefault="00D55488" w:rsidP="007E3C58">
            <w:pPr>
              <w:shd w:val="clear" w:color="auto" w:fill="FFFFFF"/>
              <w:spacing w:line="276" w:lineRule="auto"/>
              <w:jc w:val="center"/>
            </w:pPr>
            <w:r w:rsidRPr="0031373F">
              <w:t>-12 657,1</w:t>
            </w:r>
          </w:p>
        </w:tc>
      </w:tr>
      <w:tr w:rsidR="00805657" w:rsidRPr="0031373F" w:rsidTr="00AE3A6D">
        <w:trPr>
          <w:trHeight w:val="205"/>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657" w:rsidRPr="0031373F" w:rsidRDefault="00805657" w:rsidP="00131F6D">
            <w:pPr>
              <w:shd w:val="clear" w:color="auto" w:fill="FFFFFF"/>
              <w:rPr>
                <w:bCs/>
              </w:rPr>
            </w:pPr>
            <w:r w:rsidRPr="0031373F">
              <w:rPr>
                <w:bCs/>
              </w:rPr>
              <w:t>Всего доходов</w:t>
            </w:r>
          </w:p>
        </w:tc>
        <w:tc>
          <w:tcPr>
            <w:tcW w:w="1418" w:type="dxa"/>
            <w:tcBorders>
              <w:top w:val="single" w:sz="4" w:space="0" w:color="auto"/>
              <w:left w:val="single" w:sz="4" w:space="0" w:color="auto"/>
              <w:bottom w:val="single" w:sz="4" w:space="0" w:color="auto"/>
              <w:right w:val="single" w:sz="4" w:space="0" w:color="auto"/>
            </w:tcBorders>
            <w:vAlign w:val="center"/>
          </w:tcPr>
          <w:p w:rsidR="00805657" w:rsidRPr="0031373F" w:rsidRDefault="00805657" w:rsidP="007E3C58">
            <w:pPr>
              <w:shd w:val="clear" w:color="auto" w:fill="FFFFFF"/>
              <w:spacing w:line="276" w:lineRule="auto"/>
              <w:jc w:val="center"/>
              <w:rPr>
                <w:color w:val="000000"/>
              </w:rPr>
            </w:pPr>
            <w:r w:rsidRPr="0031373F">
              <w:rPr>
                <w:color w:val="000000"/>
              </w:rPr>
              <w:t>3 044 892,6</w:t>
            </w:r>
          </w:p>
        </w:tc>
        <w:tc>
          <w:tcPr>
            <w:tcW w:w="1559" w:type="dxa"/>
            <w:tcBorders>
              <w:top w:val="single" w:sz="4" w:space="0" w:color="auto"/>
              <w:left w:val="single" w:sz="4" w:space="0" w:color="auto"/>
              <w:bottom w:val="single" w:sz="4" w:space="0" w:color="auto"/>
              <w:right w:val="single" w:sz="4" w:space="0" w:color="auto"/>
            </w:tcBorders>
            <w:vAlign w:val="center"/>
          </w:tcPr>
          <w:p w:rsidR="00805657" w:rsidRPr="0031373F" w:rsidRDefault="005656F6" w:rsidP="007E3C58">
            <w:pPr>
              <w:shd w:val="clear" w:color="auto" w:fill="FFFFFF"/>
              <w:spacing w:line="276" w:lineRule="auto"/>
              <w:jc w:val="center"/>
              <w:rPr>
                <w:color w:val="000000"/>
              </w:rPr>
            </w:pPr>
            <w:r w:rsidRPr="0031373F">
              <w:rPr>
                <w:color w:val="000000"/>
              </w:rPr>
              <w:t>3 327 840,7</w:t>
            </w:r>
          </w:p>
        </w:tc>
        <w:tc>
          <w:tcPr>
            <w:tcW w:w="1417" w:type="dxa"/>
            <w:tcBorders>
              <w:top w:val="single" w:sz="4" w:space="0" w:color="auto"/>
              <w:left w:val="single" w:sz="4" w:space="0" w:color="auto"/>
              <w:bottom w:val="single" w:sz="4" w:space="0" w:color="auto"/>
              <w:right w:val="single" w:sz="4" w:space="0" w:color="auto"/>
            </w:tcBorders>
            <w:vAlign w:val="center"/>
          </w:tcPr>
          <w:p w:rsidR="00805657" w:rsidRPr="0031373F" w:rsidRDefault="00A9790D" w:rsidP="007E3C58">
            <w:pPr>
              <w:shd w:val="clear" w:color="auto" w:fill="FFFFFF"/>
              <w:spacing w:line="276" w:lineRule="auto"/>
              <w:jc w:val="center"/>
              <w:rPr>
                <w:color w:val="000000"/>
              </w:rPr>
            </w:pPr>
            <w:r w:rsidRPr="0031373F">
              <w:rPr>
                <w:color w:val="000000"/>
                <w:lang w:val="en-US"/>
              </w:rPr>
              <w:t>282 948</w:t>
            </w:r>
            <w:r w:rsidRPr="0031373F">
              <w:rPr>
                <w:color w:val="000000"/>
              </w:rPr>
              <w:t>,1</w:t>
            </w:r>
          </w:p>
        </w:tc>
      </w:tr>
    </w:tbl>
    <w:p w:rsidR="005656F6" w:rsidRPr="00EB5988" w:rsidRDefault="005656F6" w:rsidP="007E3C58">
      <w:pPr>
        <w:shd w:val="clear" w:color="auto" w:fill="FFFFFF"/>
        <w:spacing w:line="276" w:lineRule="auto"/>
        <w:ind w:firstLine="567"/>
        <w:jc w:val="both"/>
        <w:rPr>
          <w:sz w:val="28"/>
          <w:szCs w:val="28"/>
        </w:rPr>
      </w:pPr>
    </w:p>
    <w:p w:rsidR="00B934DF" w:rsidRPr="00A9639E" w:rsidRDefault="00B934DF" w:rsidP="00A9639E">
      <w:pPr>
        <w:widowControl w:val="0"/>
        <w:shd w:val="clear" w:color="auto" w:fill="FFFFFF"/>
        <w:spacing w:line="276" w:lineRule="auto"/>
        <w:ind w:firstLine="709"/>
        <w:jc w:val="both"/>
        <w:rPr>
          <w:color w:val="000000"/>
          <w:sz w:val="28"/>
          <w:szCs w:val="28"/>
        </w:rPr>
      </w:pPr>
      <w:r w:rsidRPr="00A9639E">
        <w:rPr>
          <w:color w:val="000000"/>
          <w:sz w:val="28"/>
          <w:szCs w:val="28"/>
        </w:rPr>
        <w:t>Достоверность показателей Отч</w:t>
      </w:r>
      <w:r w:rsidR="00F86495" w:rsidRPr="00A9639E">
        <w:rPr>
          <w:color w:val="000000"/>
          <w:sz w:val="28"/>
          <w:szCs w:val="28"/>
        </w:rPr>
        <w:t>ета об исполнении бюджета за 202</w:t>
      </w:r>
      <w:r w:rsidR="00EB5988" w:rsidRPr="00A9639E">
        <w:rPr>
          <w:color w:val="000000"/>
          <w:sz w:val="28"/>
          <w:szCs w:val="28"/>
        </w:rPr>
        <w:t>5</w:t>
      </w:r>
      <w:r w:rsidRPr="00A9639E">
        <w:rPr>
          <w:color w:val="000000"/>
          <w:sz w:val="28"/>
          <w:szCs w:val="28"/>
        </w:rPr>
        <w:t xml:space="preserve"> год в части поступлений доходов подтверждается показателями отчетности главных администраторов доходов бюджета.</w:t>
      </w:r>
    </w:p>
    <w:p w:rsidR="00F744C1" w:rsidRPr="00CC6D61" w:rsidRDefault="00F744C1" w:rsidP="007E3C58">
      <w:pPr>
        <w:shd w:val="clear" w:color="auto" w:fill="FFFFFF"/>
        <w:spacing w:line="276" w:lineRule="auto"/>
        <w:jc w:val="both"/>
        <w:rPr>
          <w:sz w:val="28"/>
          <w:szCs w:val="28"/>
        </w:rPr>
      </w:pPr>
    </w:p>
    <w:p w:rsidR="006956C4" w:rsidRPr="00EB5988" w:rsidRDefault="006956C4" w:rsidP="007E3C58">
      <w:pPr>
        <w:widowControl w:val="0"/>
        <w:shd w:val="clear" w:color="auto" w:fill="FFFFFF"/>
        <w:spacing w:line="276" w:lineRule="auto"/>
        <w:ind w:firstLine="709"/>
        <w:jc w:val="both"/>
        <w:rPr>
          <w:color w:val="000000"/>
          <w:sz w:val="28"/>
          <w:szCs w:val="28"/>
        </w:rPr>
      </w:pPr>
      <w:r w:rsidRPr="00EB5988">
        <w:rPr>
          <w:color w:val="000000"/>
          <w:sz w:val="28"/>
          <w:szCs w:val="28"/>
        </w:rPr>
        <w:t>Доходная часть Бюджета района в целом выполнена на 10</w:t>
      </w:r>
      <w:r w:rsidR="00EB5988" w:rsidRPr="00EB5988">
        <w:rPr>
          <w:color w:val="000000"/>
          <w:sz w:val="28"/>
          <w:szCs w:val="28"/>
        </w:rPr>
        <w:t>2,2</w:t>
      </w:r>
      <w:r w:rsidRPr="00EB5988">
        <w:rPr>
          <w:bCs/>
          <w:color w:val="000000"/>
          <w:sz w:val="28"/>
          <w:szCs w:val="28"/>
        </w:rPr>
        <w:t xml:space="preserve">%, при плане </w:t>
      </w:r>
      <w:r w:rsidR="00EB5988" w:rsidRPr="00EB5988">
        <w:rPr>
          <w:sz w:val="28"/>
          <w:szCs w:val="28"/>
        </w:rPr>
        <w:t>3 256 391,8</w:t>
      </w:r>
      <w:r w:rsidR="00F53457" w:rsidRPr="00EB5988">
        <w:rPr>
          <w:sz w:val="28"/>
          <w:szCs w:val="28"/>
        </w:rPr>
        <w:t xml:space="preserve"> </w:t>
      </w:r>
      <w:r w:rsidRPr="00EB5988">
        <w:rPr>
          <w:bCs/>
          <w:color w:val="000000"/>
          <w:sz w:val="28"/>
          <w:szCs w:val="28"/>
        </w:rPr>
        <w:t>тыс. рублей</w:t>
      </w:r>
      <w:r w:rsidRPr="00EB5988">
        <w:rPr>
          <w:color w:val="000000"/>
          <w:sz w:val="28"/>
          <w:szCs w:val="28"/>
        </w:rPr>
        <w:t xml:space="preserve"> поступления составили </w:t>
      </w:r>
      <w:r w:rsidR="00EB5988" w:rsidRPr="00EB5988">
        <w:rPr>
          <w:color w:val="000000"/>
          <w:sz w:val="28"/>
          <w:szCs w:val="28"/>
        </w:rPr>
        <w:t>3 327 840,8</w:t>
      </w:r>
      <w:r w:rsidR="00E21496" w:rsidRPr="00EB5988">
        <w:rPr>
          <w:color w:val="000000"/>
          <w:sz w:val="28"/>
          <w:szCs w:val="28"/>
        </w:rPr>
        <w:t xml:space="preserve"> </w:t>
      </w:r>
      <w:r w:rsidRPr="00EB5988">
        <w:rPr>
          <w:color w:val="000000"/>
          <w:sz w:val="28"/>
          <w:szCs w:val="28"/>
        </w:rPr>
        <w:t>тыс.</w:t>
      </w:r>
      <w:r w:rsidRPr="00EB5988">
        <w:rPr>
          <w:bCs/>
          <w:color w:val="000000"/>
          <w:sz w:val="28"/>
          <w:szCs w:val="28"/>
        </w:rPr>
        <w:t xml:space="preserve"> рублей</w:t>
      </w:r>
      <w:r w:rsidRPr="00EB5988">
        <w:rPr>
          <w:color w:val="000000"/>
          <w:sz w:val="28"/>
          <w:szCs w:val="28"/>
        </w:rPr>
        <w:t xml:space="preserve">. </w:t>
      </w:r>
    </w:p>
    <w:p w:rsidR="001933C2" w:rsidRDefault="001933C2" w:rsidP="007E3C58">
      <w:pPr>
        <w:widowControl w:val="0"/>
        <w:shd w:val="clear" w:color="auto" w:fill="FFFFFF"/>
        <w:spacing w:line="276" w:lineRule="auto"/>
        <w:ind w:firstLine="720"/>
        <w:jc w:val="both"/>
        <w:rPr>
          <w:sz w:val="28"/>
          <w:szCs w:val="28"/>
        </w:rPr>
      </w:pPr>
      <w:r w:rsidRPr="00611BD7">
        <w:rPr>
          <w:sz w:val="28"/>
          <w:szCs w:val="28"/>
        </w:rPr>
        <w:t xml:space="preserve">По собственным доходам бюджет района исполнен на </w:t>
      </w:r>
      <w:r w:rsidR="00210866" w:rsidRPr="00611BD7">
        <w:rPr>
          <w:sz w:val="28"/>
          <w:szCs w:val="28"/>
        </w:rPr>
        <w:t>10</w:t>
      </w:r>
      <w:r w:rsidR="00611BD7" w:rsidRPr="00611BD7">
        <w:rPr>
          <w:sz w:val="28"/>
          <w:szCs w:val="28"/>
        </w:rPr>
        <w:t>7</w:t>
      </w:r>
      <w:r w:rsidR="00210866" w:rsidRPr="00611BD7">
        <w:rPr>
          <w:sz w:val="28"/>
          <w:szCs w:val="28"/>
        </w:rPr>
        <w:t>,</w:t>
      </w:r>
      <w:r w:rsidR="00611BD7" w:rsidRPr="00611BD7">
        <w:rPr>
          <w:sz w:val="28"/>
          <w:szCs w:val="28"/>
        </w:rPr>
        <w:t>7</w:t>
      </w:r>
      <w:r w:rsidRPr="00611BD7">
        <w:rPr>
          <w:sz w:val="28"/>
          <w:szCs w:val="28"/>
        </w:rPr>
        <w:t xml:space="preserve">%, то есть при уточненном плане в </w:t>
      </w:r>
      <w:r w:rsidR="00611BD7" w:rsidRPr="00611BD7">
        <w:rPr>
          <w:sz w:val="28"/>
          <w:szCs w:val="28"/>
        </w:rPr>
        <w:t>1 150,4</w:t>
      </w:r>
      <w:r w:rsidR="0071060C" w:rsidRPr="00611BD7">
        <w:rPr>
          <w:sz w:val="28"/>
          <w:szCs w:val="28"/>
        </w:rPr>
        <w:t xml:space="preserve"> </w:t>
      </w:r>
      <w:r w:rsidRPr="00611BD7">
        <w:rPr>
          <w:bCs/>
          <w:sz w:val="28"/>
          <w:szCs w:val="28"/>
        </w:rPr>
        <w:t xml:space="preserve">млн. рублей </w:t>
      </w:r>
      <w:r w:rsidRPr="00611BD7">
        <w:rPr>
          <w:sz w:val="28"/>
          <w:szCs w:val="28"/>
        </w:rPr>
        <w:t xml:space="preserve">фактически получено </w:t>
      </w:r>
      <w:r w:rsidR="00611BD7" w:rsidRPr="00611BD7">
        <w:rPr>
          <w:sz w:val="28"/>
          <w:szCs w:val="28"/>
        </w:rPr>
        <w:t>1 239,6</w:t>
      </w:r>
      <w:r w:rsidR="002B1348" w:rsidRPr="00611BD7">
        <w:rPr>
          <w:bCs/>
          <w:sz w:val="28"/>
          <w:szCs w:val="28"/>
        </w:rPr>
        <w:t xml:space="preserve"> млн. рубле</w:t>
      </w:r>
      <w:r w:rsidR="002B1348" w:rsidRPr="00611BD7">
        <w:rPr>
          <w:sz w:val="28"/>
          <w:szCs w:val="28"/>
        </w:rPr>
        <w:t>й</w:t>
      </w:r>
      <w:r w:rsidRPr="00611BD7">
        <w:rPr>
          <w:sz w:val="28"/>
          <w:szCs w:val="28"/>
        </w:rPr>
        <w:t>. По сравнению с 20</w:t>
      </w:r>
      <w:r w:rsidR="006C2A38" w:rsidRPr="00611BD7">
        <w:rPr>
          <w:sz w:val="28"/>
          <w:szCs w:val="28"/>
        </w:rPr>
        <w:t>2</w:t>
      </w:r>
      <w:r w:rsidR="00611BD7" w:rsidRPr="00611BD7">
        <w:rPr>
          <w:sz w:val="28"/>
          <w:szCs w:val="28"/>
        </w:rPr>
        <w:t>4</w:t>
      </w:r>
      <w:r w:rsidRPr="00611BD7">
        <w:rPr>
          <w:sz w:val="28"/>
          <w:szCs w:val="28"/>
        </w:rPr>
        <w:t xml:space="preserve"> годом </w:t>
      </w:r>
      <w:r w:rsidR="00FF3754" w:rsidRPr="00611BD7">
        <w:rPr>
          <w:sz w:val="28"/>
          <w:szCs w:val="28"/>
        </w:rPr>
        <w:t>(</w:t>
      </w:r>
      <w:r w:rsidR="00611BD7" w:rsidRPr="00611BD7">
        <w:rPr>
          <w:sz w:val="28"/>
          <w:szCs w:val="28"/>
        </w:rPr>
        <w:t>1 124,3</w:t>
      </w:r>
      <w:r w:rsidR="0071060C" w:rsidRPr="00611BD7">
        <w:rPr>
          <w:bCs/>
          <w:sz w:val="28"/>
          <w:szCs w:val="28"/>
        </w:rPr>
        <w:t xml:space="preserve"> </w:t>
      </w:r>
      <w:r w:rsidR="005A37D0" w:rsidRPr="00611BD7">
        <w:rPr>
          <w:bCs/>
          <w:sz w:val="28"/>
          <w:szCs w:val="28"/>
        </w:rPr>
        <w:t>млн</w:t>
      </w:r>
      <w:r w:rsidR="00B45F1C" w:rsidRPr="00611BD7">
        <w:rPr>
          <w:sz w:val="28"/>
          <w:szCs w:val="28"/>
        </w:rPr>
        <w:t xml:space="preserve">.руб.) </w:t>
      </w:r>
      <w:r w:rsidR="007F39C4" w:rsidRPr="00611BD7">
        <w:rPr>
          <w:sz w:val="28"/>
          <w:szCs w:val="28"/>
        </w:rPr>
        <w:t>поступление собственных доход</w:t>
      </w:r>
      <w:r w:rsidR="00D92B80" w:rsidRPr="00611BD7">
        <w:rPr>
          <w:sz w:val="28"/>
          <w:szCs w:val="28"/>
        </w:rPr>
        <w:t>ов</w:t>
      </w:r>
      <w:r w:rsidR="007F39C4" w:rsidRPr="00611BD7">
        <w:rPr>
          <w:sz w:val="28"/>
          <w:szCs w:val="28"/>
        </w:rPr>
        <w:t xml:space="preserve"> </w:t>
      </w:r>
      <w:r w:rsidR="006C2A38" w:rsidRPr="00611BD7">
        <w:rPr>
          <w:sz w:val="28"/>
          <w:szCs w:val="28"/>
        </w:rPr>
        <w:t>у</w:t>
      </w:r>
      <w:r w:rsidR="00AF3030" w:rsidRPr="00611BD7">
        <w:rPr>
          <w:sz w:val="28"/>
          <w:szCs w:val="28"/>
        </w:rPr>
        <w:t>величи</w:t>
      </w:r>
      <w:r w:rsidR="0071060C" w:rsidRPr="00611BD7">
        <w:rPr>
          <w:sz w:val="28"/>
          <w:szCs w:val="28"/>
        </w:rPr>
        <w:t>л</w:t>
      </w:r>
      <w:r w:rsidR="00D92B80" w:rsidRPr="00611BD7">
        <w:rPr>
          <w:sz w:val="28"/>
          <w:szCs w:val="28"/>
        </w:rPr>
        <w:t>ось</w:t>
      </w:r>
      <w:r w:rsidR="006C2A38" w:rsidRPr="00611BD7">
        <w:rPr>
          <w:sz w:val="28"/>
          <w:szCs w:val="28"/>
        </w:rPr>
        <w:t xml:space="preserve"> на </w:t>
      </w:r>
      <w:r w:rsidR="00611BD7" w:rsidRPr="00611BD7">
        <w:rPr>
          <w:sz w:val="28"/>
          <w:szCs w:val="28"/>
        </w:rPr>
        <w:t>150,3</w:t>
      </w:r>
      <w:r w:rsidR="006C2A38" w:rsidRPr="00611BD7">
        <w:rPr>
          <w:sz w:val="28"/>
          <w:szCs w:val="28"/>
        </w:rPr>
        <w:t xml:space="preserve"> млн.рублей</w:t>
      </w:r>
      <w:r w:rsidR="007F39C4" w:rsidRPr="00611BD7">
        <w:rPr>
          <w:sz w:val="28"/>
          <w:szCs w:val="28"/>
        </w:rPr>
        <w:t>.</w:t>
      </w:r>
      <w:r w:rsidR="007F39C4" w:rsidRPr="00CC6D61">
        <w:rPr>
          <w:sz w:val="28"/>
          <w:szCs w:val="28"/>
        </w:rPr>
        <w:t xml:space="preserve"> </w:t>
      </w:r>
    </w:p>
    <w:p w:rsidR="005B21E7" w:rsidRDefault="005B21E7" w:rsidP="007E3C58">
      <w:pPr>
        <w:widowControl w:val="0"/>
        <w:shd w:val="clear" w:color="auto" w:fill="FFFFFF"/>
        <w:spacing w:line="276" w:lineRule="auto"/>
        <w:ind w:firstLine="720"/>
        <w:jc w:val="both"/>
        <w:rPr>
          <w:sz w:val="28"/>
          <w:szCs w:val="28"/>
        </w:rPr>
      </w:pPr>
      <w:r>
        <w:rPr>
          <w:noProof/>
          <w:sz w:val="28"/>
          <w:szCs w:val="28"/>
        </w:rPr>
        <w:drawing>
          <wp:inline distT="0" distB="0" distL="0" distR="0" wp14:anchorId="4FB8E227" wp14:editId="02C8C86A">
            <wp:extent cx="5699760" cy="1783080"/>
            <wp:effectExtent l="0" t="0" r="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33C2" w:rsidRPr="005B21E7" w:rsidRDefault="001933C2" w:rsidP="007E3C58">
      <w:pPr>
        <w:widowControl w:val="0"/>
        <w:spacing w:line="276" w:lineRule="auto"/>
        <w:ind w:firstLine="567"/>
        <w:jc w:val="both"/>
        <w:rPr>
          <w:b/>
          <w:sz w:val="28"/>
          <w:szCs w:val="28"/>
        </w:rPr>
      </w:pPr>
      <w:r w:rsidRPr="005B21E7">
        <w:rPr>
          <w:sz w:val="28"/>
          <w:szCs w:val="28"/>
        </w:rPr>
        <w:t>Положительная динамика поступлений собственных доходов в бюджет обеспечила устойчивость местного бюджета и возможность осуществления финансирования запланированных расходов.</w:t>
      </w:r>
    </w:p>
    <w:p w:rsidR="001933C2" w:rsidRDefault="001933C2" w:rsidP="007E3C58">
      <w:pPr>
        <w:spacing w:line="276" w:lineRule="auto"/>
        <w:ind w:firstLine="567"/>
        <w:jc w:val="both"/>
        <w:rPr>
          <w:sz w:val="28"/>
          <w:szCs w:val="28"/>
        </w:rPr>
      </w:pPr>
      <w:r w:rsidRPr="0061109C">
        <w:rPr>
          <w:sz w:val="28"/>
          <w:szCs w:val="28"/>
        </w:rPr>
        <w:t xml:space="preserve">В структуре собственных доходов основная часть поступлений приходится на налог на доходы физических лиц, доля которого в общей сумме поступлений составляет </w:t>
      </w:r>
      <w:r w:rsidR="0061109C" w:rsidRPr="0061109C">
        <w:rPr>
          <w:sz w:val="28"/>
          <w:szCs w:val="28"/>
        </w:rPr>
        <w:t>82,0</w:t>
      </w:r>
      <w:r w:rsidRPr="0061109C">
        <w:rPr>
          <w:sz w:val="28"/>
          <w:szCs w:val="28"/>
        </w:rPr>
        <w:t xml:space="preserve">%. При плане </w:t>
      </w:r>
      <w:r w:rsidR="0061109C" w:rsidRPr="0061109C">
        <w:rPr>
          <w:sz w:val="28"/>
          <w:szCs w:val="28"/>
        </w:rPr>
        <w:t>942 911,1</w:t>
      </w:r>
      <w:r w:rsidRPr="0061109C">
        <w:rPr>
          <w:sz w:val="28"/>
          <w:szCs w:val="28"/>
        </w:rPr>
        <w:t xml:space="preserve"> тыс. рублей поступления по данному налогу составили </w:t>
      </w:r>
      <w:r w:rsidR="0061109C" w:rsidRPr="0061109C">
        <w:rPr>
          <w:sz w:val="28"/>
          <w:szCs w:val="28"/>
        </w:rPr>
        <w:t>1 017 108,0</w:t>
      </w:r>
      <w:r w:rsidR="00BE6D8E" w:rsidRPr="0061109C">
        <w:rPr>
          <w:sz w:val="28"/>
          <w:szCs w:val="28"/>
        </w:rPr>
        <w:t xml:space="preserve"> </w:t>
      </w:r>
      <w:r w:rsidRPr="0061109C">
        <w:rPr>
          <w:sz w:val="28"/>
          <w:szCs w:val="28"/>
        </w:rPr>
        <w:t xml:space="preserve">тыс. рублей или </w:t>
      </w:r>
      <w:r w:rsidR="0061109C" w:rsidRPr="0061109C">
        <w:rPr>
          <w:sz w:val="28"/>
          <w:szCs w:val="28"/>
        </w:rPr>
        <w:t>107,9</w:t>
      </w:r>
      <w:r w:rsidRPr="0061109C">
        <w:rPr>
          <w:sz w:val="28"/>
          <w:szCs w:val="28"/>
        </w:rPr>
        <w:t>%.</w:t>
      </w:r>
    </w:p>
    <w:p w:rsidR="001933C2" w:rsidRPr="00CC6D61" w:rsidRDefault="0061109C" w:rsidP="007E3C58">
      <w:pPr>
        <w:spacing w:line="276" w:lineRule="auto"/>
        <w:jc w:val="center"/>
        <w:rPr>
          <w:b/>
          <w:sz w:val="28"/>
          <w:szCs w:val="28"/>
        </w:rPr>
      </w:pPr>
      <w:r>
        <w:rPr>
          <w:b/>
          <w:noProof/>
          <w:sz w:val="28"/>
          <w:szCs w:val="28"/>
        </w:rPr>
        <w:lastRenderedPageBreak/>
        <w:drawing>
          <wp:inline distT="0" distB="0" distL="0" distR="0" wp14:anchorId="6BBD409B" wp14:editId="566459B2">
            <wp:extent cx="5593080" cy="2529840"/>
            <wp:effectExtent l="0" t="0" r="7620" b="381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3A6D" w:rsidRDefault="00AE3A6D" w:rsidP="007E3C58">
      <w:pPr>
        <w:spacing w:line="276" w:lineRule="auto"/>
        <w:ind w:firstLine="708"/>
        <w:jc w:val="both"/>
        <w:rPr>
          <w:sz w:val="28"/>
          <w:szCs w:val="28"/>
        </w:rPr>
      </w:pPr>
    </w:p>
    <w:p w:rsidR="001A01B8" w:rsidRPr="00D94A8A" w:rsidRDefault="00255B85" w:rsidP="007E3C58">
      <w:pPr>
        <w:spacing w:line="276" w:lineRule="auto"/>
        <w:ind w:firstLine="708"/>
        <w:jc w:val="both"/>
        <w:rPr>
          <w:sz w:val="28"/>
          <w:szCs w:val="28"/>
        </w:rPr>
      </w:pPr>
      <w:r w:rsidRPr="00D94A8A">
        <w:rPr>
          <w:sz w:val="28"/>
          <w:szCs w:val="28"/>
        </w:rPr>
        <w:t>По сравнению с 20</w:t>
      </w:r>
      <w:r w:rsidR="00DE5B8C" w:rsidRPr="00D94A8A">
        <w:rPr>
          <w:sz w:val="28"/>
          <w:szCs w:val="28"/>
        </w:rPr>
        <w:t>2</w:t>
      </w:r>
      <w:r w:rsidR="00D94A8A" w:rsidRPr="00D94A8A">
        <w:rPr>
          <w:sz w:val="28"/>
          <w:szCs w:val="28"/>
        </w:rPr>
        <w:t>4</w:t>
      </w:r>
      <w:r w:rsidRPr="00D94A8A">
        <w:rPr>
          <w:sz w:val="28"/>
          <w:szCs w:val="28"/>
        </w:rPr>
        <w:t xml:space="preserve"> годом (</w:t>
      </w:r>
      <w:r w:rsidR="00D94A8A" w:rsidRPr="00D94A8A">
        <w:rPr>
          <w:sz w:val="28"/>
          <w:szCs w:val="28"/>
        </w:rPr>
        <w:t>943,6</w:t>
      </w:r>
      <w:r w:rsidRPr="00D94A8A">
        <w:rPr>
          <w:sz w:val="28"/>
          <w:szCs w:val="28"/>
        </w:rPr>
        <w:t xml:space="preserve"> млн. рублей) произошло </w:t>
      </w:r>
      <w:r w:rsidR="00AC5A55" w:rsidRPr="00D94A8A">
        <w:rPr>
          <w:sz w:val="28"/>
          <w:szCs w:val="28"/>
        </w:rPr>
        <w:t>увеличение</w:t>
      </w:r>
      <w:r w:rsidR="001A01B8" w:rsidRPr="00D94A8A">
        <w:rPr>
          <w:sz w:val="28"/>
          <w:szCs w:val="28"/>
        </w:rPr>
        <w:t xml:space="preserve"> пос</w:t>
      </w:r>
      <w:r w:rsidR="00DE5B8C" w:rsidRPr="00D94A8A">
        <w:rPr>
          <w:sz w:val="28"/>
          <w:szCs w:val="28"/>
        </w:rPr>
        <w:t xml:space="preserve">тупления налога на сумму </w:t>
      </w:r>
      <w:r w:rsidR="00D94A8A" w:rsidRPr="00D94A8A">
        <w:rPr>
          <w:sz w:val="28"/>
          <w:szCs w:val="28"/>
        </w:rPr>
        <w:t>73,5</w:t>
      </w:r>
      <w:r w:rsidR="00DE5B8C" w:rsidRPr="00D94A8A">
        <w:rPr>
          <w:sz w:val="28"/>
          <w:szCs w:val="28"/>
        </w:rPr>
        <w:t xml:space="preserve"> млн</w:t>
      </w:r>
      <w:r w:rsidR="001A01B8" w:rsidRPr="00D94A8A">
        <w:rPr>
          <w:sz w:val="28"/>
          <w:szCs w:val="28"/>
        </w:rPr>
        <w:t xml:space="preserve">.руб. </w:t>
      </w:r>
      <w:r w:rsidR="008436FD" w:rsidRPr="00D94A8A">
        <w:rPr>
          <w:sz w:val="28"/>
          <w:szCs w:val="28"/>
        </w:rPr>
        <w:t xml:space="preserve">Перевыполнение годового плана объясняется ростом поступлений налога от дивидендов, </w:t>
      </w:r>
      <w:r w:rsidR="001137E4">
        <w:rPr>
          <w:sz w:val="28"/>
          <w:szCs w:val="28"/>
        </w:rPr>
        <w:t>увеличением фонда оплаты труда, увеличением минимальной оплаты труда.</w:t>
      </w:r>
    </w:p>
    <w:p w:rsidR="001933C2" w:rsidRPr="00480B70" w:rsidRDefault="00D94A8A" w:rsidP="007E3C58">
      <w:pPr>
        <w:spacing w:line="276" w:lineRule="auto"/>
        <w:ind w:firstLine="567"/>
        <w:jc w:val="both"/>
        <w:rPr>
          <w:sz w:val="28"/>
          <w:szCs w:val="28"/>
        </w:rPr>
      </w:pPr>
      <w:r w:rsidRPr="00480B70">
        <w:rPr>
          <w:sz w:val="28"/>
          <w:szCs w:val="28"/>
        </w:rPr>
        <w:t>Акцизы по подакцизным товарам</w:t>
      </w:r>
      <w:r w:rsidR="00B24623" w:rsidRPr="00480B70">
        <w:rPr>
          <w:sz w:val="28"/>
          <w:szCs w:val="28"/>
        </w:rPr>
        <w:t xml:space="preserve"> при годовом плане </w:t>
      </w:r>
      <w:r w:rsidR="00480B70" w:rsidRPr="00480B70">
        <w:rPr>
          <w:sz w:val="28"/>
          <w:szCs w:val="28"/>
        </w:rPr>
        <w:t>33 094,8</w:t>
      </w:r>
      <w:r w:rsidR="001933C2" w:rsidRPr="00480B70">
        <w:rPr>
          <w:sz w:val="28"/>
          <w:szCs w:val="28"/>
        </w:rPr>
        <w:t xml:space="preserve"> тыс. рублей исполнение составило </w:t>
      </w:r>
      <w:r w:rsidR="00480B70" w:rsidRPr="00480B70">
        <w:rPr>
          <w:sz w:val="28"/>
          <w:szCs w:val="28"/>
        </w:rPr>
        <w:t>32 944,7</w:t>
      </w:r>
      <w:r w:rsidR="00B24623" w:rsidRPr="00480B70">
        <w:rPr>
          <w:sz w:val="28"/>
          <w:szCs w:val="28"/>
        </w:rPr>
        <w:t xml:space="preserve"> тыс. рублей или </w:t>
      </w:r>
      <w:r w:rsidR="000619F3" w:rsidRPr="00480B70">
        <w:rPr>
          <w:sz w:val="28"/>
          <w:szCs w:val="28"/>
        </w:rPr>
        <w:t>99,</w:t>
      </w:r>
      <w:r w:rsidR="00480B70" w:rsidRPr="00480B70">
        <w:rPr>
          <w:sz w:val="28"/>
          <w:szCs w:val="28"/>
        </w:rPr>
        <w:t>55</w:t>
      </w:r>
      <w:r w:rsidR="001933C2" w:rsidRPr="00480B70">
        <w:rPr>
          <w:sz w:val="28"/>
          <w:szCs w:val="28"/>
        </w:rPr>
        <w:t xml:space="preserve"> %.</w:t>
      </w:r>
      <w:r w:rsidR="00F41313" w:rsidRPr="00480B70">
        <w:rPr>
          <w:sz w:val="28"/>
          <w:szCs w:val="28"/>
        </w:rPr>
        <w:t xml:space="preserve"> Доходы по акцизам </w:t>
      </w:r>
      <w:r w:rsidR="00F91B5F" w:rsidRPr="00480B70">
        <w:rPr>
          <w:sz w:val="28"/>
          <w:szCs w:val="28"/>
        </w:rPr>
        <w:t>по сравнению с 20</w:t>
      </w:r>
      <w:r w:rsidR="00C223D1" w:rsidRPr="00480B70">
        <w:rPr>
          <w:sz w:val="28"/>
          <w:szCs w:val="28"/>
        </w:rPr>
        <w:t>2</w:t>
      </w:r>
      <w:r w:rsidR="00480B70" w:rsidRPr="00480B70">
        <w:rPr>
          <w:sz w:val="28"/>
          <w:szCs w:val="28"/>
        </w:rPr>
        <w:t>4</w:t>
      </w:r>
      <w:r w:rsidR="00F41313" w:rsidRPr="00480B70">
        <w:rPr>
          <w:sz w:val="28"/>
          <w:szCs w:val="28"/>
        </w:rPr>
        <w:t xml:space="preserve"> год</w:t>
      </w:r>
      <w:r w:rsidR="002E0590" w:rsidRPr="00480B70">
        <w:rPr>
          <w:sz w:val="28"/>
          <w:szCs w:val="28"/>
        </w:rPr>
        <w:t>ом</w:t>
      </w:r>
      <w:r w:rsidR="00F91B5F" w:rsidRPr="00480B70">
        <w:rPr>
          <w:sz w:val="28"/>
          <w:szCs w:val="28"/>
        </w:rPr>
        <w:t xml:space="preserve"> поступили на </w:t>
      </w:r>
      <w:r w:rsidR="00480B70" w:rsidRPr="00480B70">
        <w:rPr>
          <w:sz w:val="28"/>
          <w:szCs w:val="28"/>
        </w:rPr>
        <w:t>170,9</w:t>
      </w:r>
      <w:r w:rsidR="00F91B5F" w:rsidRPr="00480B70">
        <w:rPr>
          <w:sz w:val="28"/>
          <w:szCs w:val="28"/>
        </w:rPr>
        <w:t xml:space="preserve"> </w:t>
      </w:r>
      <w:r w:rsidR="00C223D1" w:rsidRPr="00480B70">
        <w:rPr>
          <w:sz w:val="28"/>
          <w:szCs w:val="28"/>
        </w:rPr>
        <w:t>тыс</w:t>
      </w:r>
      <w:r w:rsidR="00F91B5F" w:rsidRPr="00480B70">
        <w:rPr>
          <w:sz w:val="28"/>
          <w:szCs w:val="28"/>
        </w:rPr>
        <w:t xml:space="preserve">.руб. </w:t>
      </w:r>
      <w:r w:rsidR="00480B70" w:rsidRPr="00480B70">
        <w:rPr>
          <w:sz w:val="28"/>
          <w:szCs w:val="28"/>
        </w:rPr>
        <w:t>меньше</w:t>
      </w:r>
      <w:r w:rsidR="00F41313" w:rsidRPr="00480B70">
        <w:rPr>
          <w:sz w:val="28"/>
          <w:szCs w:val="28"/>
        </w:rPr>
        <w:t>.</w:t>
      </w:r>
      <w:r w:rsidR="001933C2" w:rsidRPr="00480B70">
        <w:rPr>
          <w:sz w:val="28"/>
          <w:szCs w:val="28"/>
        </w:rPr>
        <w:t xml:space="preserve"> Доля данного налога в общих поступлениях собственных доходов составила </w:t>
      </w:r>
      <w:r w:rsidR="00480B70" w:rsidRPr="00480B70">
        <w:rPr>
          <w:sz w:val="28"/>
          <w:szCs w:val="28"/>
        </w:rPr>
        <w:t>2,66</w:t>
      </w:r>
      <w:r w:rsidR="001933C2" w:rsidRPr="00480B70">
        <w:rPr>
          <w:sz w:val="28"/>
          <w:szCs w:val="28"/>
        </w:rPr>
        <w:t xml:space="preserve"> %.</w:t>
      </w:r>
    </w:p>
    <w:p w:rsidR="001933C2" w:rsidRPr="00930725" w:rsidRDefault="001933C2" w:rsidP="007E3C58">
      <w:pPr>
        <w:spacing w:line="276" w:lineRule="auto"/>
        <w:ind w:firstLine="567"/>
        <w:jc w:val="both"/>
        <w:rPr>
          <w:sz w:val="28"/>
          <w:szCs w:val="28"/>
          <w:highlight w:val="green"/>
        </w:rPr>
      </w:pPr>
      <w:r w:rsidRPr="00480B70">
        <w:rPr>
          <w:sz w:val="28"/>
          <w:szCs w:val="28"/>
        </w:rPr>
        <w:t xml:space="preserve">Поступления по налогам на совокупный доход составили </w:t>
      </w:r>
      <w:r w:rsidR="00480B70" w:rsidRPr="00480B70">
        <w:rPr>
          <w:sz w:val="28"/>
          <w:szCs w:val="28"/>
        </w:rPr>
        <w:t>122 369,2</w:t>
      </w:r>
      <w:r w:rsidR="00A02C9A" w:rsidRPr="00480B70">
        <w:rPr>
          <w:sz w:val="28"/>
          <w:szCs w:val="28"/>
        </w:rPr>
        <w:t xml:space="preserve"> </w:t>
      </w:r>
      <w:r w:rsidRPr="00480B70">
        <w:rPr>
          <w:sz w:val="28"/>
          <w:szCs w:val="28"/>
        </w:rPr>
        <w:t xml:space="preserve">тыс. рублей или </w:t>
      </w:r>
      <w:r w:rsidR="00480B70" w:rsidRPr="00480B70">
        <w:rPr>
          <w:sz w:val="28"/>
          <w:szCs w:val="28"/>
        </w:rPr>
        <w:t>108,5</w:t>
      </w:r>
      <w:r w:rsidRPr="00480B70">
        <w:rPr>
          <w:sz w:val="28"/>
          <w:szCs w:val="28"/>
        </w:rPr>
        <w:t xml:space="preserve">% к плану. </w:t>
      </w:r>
      <w:r w:rsidRPr="007F7F0F">
        <w:rPr>
          <w:sz w:val="28"/>
          <w:szCs w:val="28"/>
        </w:rPr>
        <w:t>В общей сумме налогов на совокупный доход наибольшую долю (</w:t>
      </w:r>
      <w:r w:rsidR="007F7F0F" w:rsidRPr="007F7F0F">
        <w:rPr>
          <w:sz w:val="28"/>
          <w:szCs w:val="28"/>
        </w:rPr>
        <w:t>75,9</w:t>
      </w:r>
      <w:r w:rsidRPr="007F7F0F">
        <w:rPr>
          <w:sz w:val="28"/>
          <w:szCs w:val="28"/>
        </w:rPr>
        <w:t>%) составляют поступления по налогу</w:t>
      </w:r>
      <w:r w:rsidR="00335F98" w:rsidRPr="007F7F0F">
        <w:rPr>
          <w:sz w:val="28"/>
          <w:szCs w:val="28"/>
        </w:rPr>
        <w:t>, взимаемого в связи с применением упрощенной системы налогообложения</w:t>
      </w:r>
      <w:r w:rsidRPr="007F7F0F">
        <w:rPr>
          <w:sz w:val="28"/>
          <w:szCs w:val="28"/>
        </w:rPr>
        <w:t xml:space="preserve"> в сумме </w:t>
      </w:r>
      <w:r w:rsidR="007F7F0F" w:rsidRPr="007F7F0F">
        <w:rPr>
          <w:sz w:val="28"/>
          <w:szCs w:val="28"/>
        </w:rPr>
        <w:t>92 932,4</w:t>
      </w:r>
      <w:r w:rsidRPr="007F7F0F">
        <w:rPr>
          <w:sz w:val="28"/>
          <w:szCs w:val="28"/>
        </w:rPr>
        <w:t xml:space="preserve"> тыс. рублей или </w:t>
      </w:r>
      <w:r w:rsidR="007F7F0F" w:rsidRPr="007F7F0F">
        <w:rPr>
          <w:sz w:val="28"/>
          <w:szCs w:val="28"/>
        </w:rPr>
        <w:t>100,8</w:t>
      </w:r>
      <w:r w:rsidRPr="007F7F0F">
        <w:rPr>
          <w:sz w:val="28"/>
          <w:szCs w:val="28"/>
        </w:rPr>
        <w:t xml:space="preserve"> % к плану (</w:t>
      </w:r>
      <w:r w:rsidR="007F7F0F" w:rsidRPr="007F7F0F">
        <w:rPr>
          <w:sz w:val="28"/>
          <w:szCs w:val="28"/>
        </w:rPr>
        <w:t>92 203,00</w:t>
      </w:r>
      <w:r w:rsidR="00023F4B" w:rsidRPr="007F7F0F">
        <w:rPr>
          <w:sz w:val="28"/>
          <w:szCs w:val="28"/>
        </w:rPr>
        <w:t xml:space="preserve"> </w:t>
      </w:r>
      <w:r w:rsidRPr="007F7F0F">
        <w:rPr>
          <w:sz w:val="28"/>
          <w:szCs w:val="28"/>
        </w:rPr>
        <w:t>тыс. рублей).</w:t>
      </w:r>
    </w:p>
    <w:p w:rsidR="001933C2" w:rsidRPr="007F7F0F" w:rsidRDefault="001933C2" w:rsidP="007E3C58">
      <w:pPr>
        <w:widowControl w:val="0"/>
        <w:spacing w:line="276" w:lineRule="auto"/>
        <w:ind w:firstLine="567"/>
        <w:jc w:val="both"/>
        <w:rPr>
          <w:sz w:val="28"/>
          <w:szCs w:val="28"/>
        </w:rPr>
      </w:pPr>
      <w:r w:rsidRPr="007F7F0F">
        <w:rPr>
          <w:sz w:val="28"/>
          <w:szCs w:val="28"/>
        </w:rPr>
        <w:t>Кроме того, поступления:</w:t>
      </w:r>
    </w:p>
    <w:p w:rsidR="001933C2" w:rsidRPr="007F7F0F" w:rsidRDefault="001933C2" w:rsidP="007E3C58">
      <w:pPr>
        <w:widowControl w:val="0"/>
        <w:spacing w:line="276" w:lineRule="auto"/>
        <w:ind w:firstLine="567"/>
        <w:jc w:val="both"/>
        <w:rPr>
          <w:sz w:val="28"/>
          <w:szCs w:val="28"/>
        </w:rPr>
      </w:pPr>
      <w:r w:rsidRPr="007F7F0F">
        <w:rPr>
          <w:sz w:val="28"/>
          <w:szCs w:val="28"/>
        </w:rPr>
        <w:t xml:space="preserve">- </w:t>
      </w:r>
      <w:r w:rsidR="00944974" w:rsidRPr="007F7F0F">
        <w:rPr>
          <w:sz w:val="28"/>
          <w:szCs w:val="28"/>
        </w:rPr>
        <w:t xml:space="preserve">единого налога на вмененный доход для отдельных видов деятельности </w:t>
      </w:r>
      <w:r w:rsidRPr="007F7F0F">
        <w:rPr>
          <w:sz w:val="28"/>
          <w:szCs w:val="28"/>
        </w:rPr>
        <w:t xml:space="preserve">составили </w:t>
      </w:r>
      <w:r w:rsidR="007F7F0F" w:rsidRPr="007F7F0F">
        <w:rPr>
          <w:sz w:val="28"/>
          <w:szCs w:val="28"/>
        </w:rPr>
        <w:t>–</w:t>
      </w:r>
      <w:r w:rsidR="00CF181C" w:rsidRPr="007F7F0F">
        <w:rPr>
          <w:sz w:val="28"/>
          <w:szCs w:val="28"/>
        </w:rPr>
        <w:t xml:space="preserve"> </w:t>
      </w:r>
      <w:r w:rsidR="007F7F0F" w:rsidRPr="007F7F0F">
        <w:rPr>
          <w:sz w:val="28"/>
          <w:szCs w:val="28"/>
        </w:rPr>
        <w:t>17</w:t>
      </w:r>
      <w:r w:rsidR="00CF181C" w:rsidRPr="007F7F0F">
        <w:rPr>
          <w:sz w:val="28"/>
          <w:szCs w:val="28"/>
        </w:rPr>
        <w:t>,</w:t>
      </w:r>
      <w:r w:rsidR="007F7F0F" w:rsidRPr="007F7F0F">
        <w:rPr>
          <w:sz w:val="28"/>
          <w:szCs w:val="28"/>
        </w:rPr>
        <w:t>1</w:t>
      </w:r>
      <w:r w:rsidR="00023F4B" w:rsidRPr="007F7F0F">
        <w:rPr>
          <w:sz w:val="28"/>
          <w:szCs w:val="28"/>
        </w:rPr>
        <w:t xml:space="preserve"> </w:t>
      </w:r>
      <w:r w:rsidR="00E61E10" w:rsidRPr="007F7F0F">
        <w:rPr>
          <w:sz w:val="28"/>
          <w:szCs w:val="28"/>
        </w:rPr>
        <w:t>тыс. рублей;</w:t>
      </w:r>
    </w:p>
    <w:p w:rsidR="001933C2" w:rsidRPr="007F7F0F" w:rsidRDefault="00405EDC" w:rsidP="007E3C58">
      <w:pPr>
        <w:widowControl w:val="0"/>
        <w:spacing w:line="276" w:lineRule="auto"/>
        <w:ind w:firstLine="567"/>
        <w:jc w:val="both"/>
        <w:rPr>
          <w:sz w:val="28"/>
          <w:szCs w:val="28"/>
        </w:rPr>
      </w:pPr>
      <w:r w:rsidRPr="007F7F0F">
        <w:rPr>
          <w:sz w:val="28"/>
          <w:szCs w:val="28"/>
        </w:rPr>
        <w:t xml:space="preserve">- </w:t>
      </w:r>
      <w:r w:rsidR="001933C2" w:rsidRPr="007F7F0F">
        <w:rPr>
          <w:sz w:val="28"/>
          <w:szCs w:val="28"/>
        </w:rPr>
        <w:t xml:space="preserve">по налогу, взимаемому с применением патентной системы налогообложения – </w:t>
      </w:r>
      <w:r w:rsidR="007F7F0F" w:rsidRPr="007F7F0F">
        <w:rPr>
          <w:sz w:val="28"/>
          <w:szCs w:val="28"/>
        </w:rPr>
        <w:t>27 555,5</w:t>
      </w:r>
      <w:r w:rsidR="001933C2" w:rsidRPr="007F7F0F">
        <w:rPr>
          <w:sz w:val="28"/>
          <w:szCs w:val="28"/>
        </w:rPr>
        <w:t xml:space="preserve"> тыс. рублей или </w:t>
      </w:r>
      <w:r w:rsidR="007F7F0F" w:rsidRPr="007F7F0F">
        <w:rPr>
          <w:sz w:val="28"/>
          <w:szCs w:val="28"/>
        </w:rPr>
        <w:t>148,9</w:t>
      </w:r>
      <w:r w:rsidR="00E61E10" w:rsidRPr="007F7F0F">
        <w:rPr>
          <w:sz w:val="28"/>
          <w:szCs w:val="28"/>
        </w:rPr>
        <w:t>%</w:t>
      </w:r>
      <w:r w:rsidR="00C223D1" w:rsidRPr="007F7F0F">
        <w:rPr>
          <w:sz w:val="28"/>
          <w:szCs w:val="28"/>
        </w:rPr>
        <w:t xml:space="preserve"> </w:t>
      </w:r>
      <w:r w:rsidR="001933C2" w:rsidRPr="007F7F0F">
        <w:rPr>
          <w:sz w:val="28"/>
          <w:szCs w:val="28"/>
        </w:rPr>
        <w:t>к плану (</w:t>
      </w:r>
      <w:r w:rsidR="007F7F0F" w:rsidRPr="007F7F0F">
        <w:rPr>
          <w:sz w:val="28"/>
          <w:szCs w:val="28"/>
        </w:rPr>
        <w:t>18 500</w:t>
      </w:r>
      <w:r w:rsidR="00E61E10" w:rsidRPr="007F7F0F">
        <w:rPr>
          <w:sz w:val="28"/>
          <w:szCs w:val="28"/>
        </w:rPr>
        <w:t>,0</w:t>
      </w:r>
      <w:r w:rsidR="00114B15" w:rsidRPr="007F7F0F">
        <w:rPr>
          <w:sz w:val="28"/>
          <w:szCs w:val="28"/>
        </w:rPr>
        <w:t xml:space="preserve"> </w:t>
      </w:r>
      <w:r w:rsidR="001933C2" w:rsidRPr="007F7F0F">
        <w:rPr>
          <w:sz w:val="28"/>
          <w:szCs w:val="28"/>
        </w:rPr>
        <w:t>тыс. рублей);</w:t>
      </w:r>
    </w:p>
    <w:p w:rsidR="001933C2" w:rsidRPr="007F7F0F" w:rsidRDefault="001933C2" w:rsidP="007E3C58">
      <w:pPr>
        <w:widowControl w:val="0"/>
        <w:spacing w:line="276" w:lineRule="auto"/>
        <w:ind w:firstLine="567"/>
        <w:jc w:val="both"/>
        <w:rPr>
          <w:sz w:val="28"/>
          <w:szCs w:val="28"/>
        </w:rPr>
      </w:pPr>
      <w:r w:rsidRPr="007F7F0F">
        <w:rPr>
          <w:sz w:val="28"/>
          <w:szCs w:val="28"/>
        </w:rPr>
        <w:t xml:space="preserve">- по единому сельскохозяйственному налогу – </w:t>
      </w:r>
      <w:r w:rsidR="007F7F0F" w:rsidRPr="007F7F0F">
        <w:rPr>
          <w:sz w:val="28"/>
          <w:szCs w:val="28"/>
        </w:rPr>
        <w:t>1 864,2</w:t>
      </w:r>
      <w:r w:rsidRPr="007F7F0F">
        <w:rPr>
          <w:sz w:val="28"/>
          <w:szCs w:val="28"/>
        </w:rPr>
        <w:t xml:space="preserve"> тыс. рублей или </w:t>
      </w:r>
      <w:r w:rsidR="007F7F0F" w:rsidRPr="007F7F0F">
        <w:rPr>
          <w:sz w:val="28"/>
          <w:szCs w:val="28"/>
        </w:rPr>
        <w:t>89,3</w:t>
      </w:r>
      <w:r w:rsidRPr="007F7F0F">
        <w:rPr>
          <w:sz w:val="28"/>
          <w:szCs w:val="28"/>
        </w:rPr>
        <w:t>% к плану (</w:t>
      </w:r>
      <w:r w:rsidR="008642F5">
        <w:rPr>
          <w:sz w:val="28"/>
          <w:szCs w:val="28"/>
        </w:rPr>
        <w:t xml:space="preserve"> 2 087,0</w:t>
      </w:r>
      <w:r w:rsidR="007F7F0F">
        <w:rPr>
          <w:sz w:val="28"/>
          <w:szCs w:val="28"/>
        </w:rPr>
        <w:t xml:space="preserve"> тыс. рублей);</w:t>
      </w:r>
    </w:p>
    <w:p w:rsidR="001933C2" w:rsidRPr="00AE0C47" w:rsidRDefault="001933C2" w:rsidP="007E3C58">
      <w:pPr>
        <w:spacing w:line="276" w:lineRule="auto"/>
        <w:ind w:firstLine="709"/>
        <w:jc w:val="both"/>
        <w:rPr>
          <w:sz w:val="28"/>
          <w:szCs w:val="28"/>
        </w:rPr>
      </w:pPr>
      <w:r w:rsidRPr="00AE0C47">
        <w:rPr>
          <w:sz w:val="28"/>
          <w:szCs w:val="28"/>
        </w:rPr>
        <w:t xml:space="preserve">Поступление налога на добычу общераспространенных полезных ископаемых (НДПИ) составило </w:t>
      </w:r>
      <w:r w:rsidR="008642F5">
        <w:rPr>
          <w:sz w:val="28"/>
          <w:szCs w:val="28"/>
        </w:rPr>
        <w:t>460,9</w:t>
      </w:r>
      <w:r w:rsidR="00F33153" w:rsidRPr="00AE0C47">
        <w:rPr>
          <w:sz w:val="28"/>
          <w:szCs w:val="28"/>
        </w:rPr>
        <w:t xml:space="preserve"> тыс. рублей.</w:t>
      </w:r>
    </w:p>
    <w:p w:rsidR="006A6F96" w:rsidRPr="00FD5403" w:rsidRDefault="001933C2" w:rsidP="007E3C58">
      <w:pPr>
        <w:spacing w:line="276" w:lineRule="auto"/>
        <w:ind w:firstLine="708"/>
        <w:jc w:val="both"/>
        <w:rPr>
          <w:sz w:val="28"/>
          <w:szCs w:val="28"/>
        </w:rPr>
      </w:pPr>
      <w:r w:rsidRPr="00FD5403">
        <w:rPr>
          <w:sz w:val="28"/>
          <w:szCs w:val="28"/>
        </w:rPr>
        <w:t xml:space="preserve">В структуре собственных доходов доля госпошлины составила около </w:t>
      </w:r>
      <w:r w:rsidR="004F1B38" w:rsidRPr="00FD5403">
        <w:rPr>
          <w:sz w:val="28"/>
          <w:szCs w:val="28"/>
        </w:rPr>
        <w:t>2,33</w:t>
      </w:r>
      <w:r w:rsidRPr="00FD5403">
        <w:rPr>
          <w:sz w:val="28"/>
          <w:szCs w:val="28"/>
        </w:rPr>
        <w:t>%.</w:t>
      </w:r>
      <w:r w:rsidR="00421D99" w:rsidRPr="00FD5403">
        <w:rPr>
          <w:sz w:val="28"/>
          <w:szCs w:val="28"/>
        </w:rPr>
        <w:t xml:space="preserve"> Поступлени</w:t>
      </w:r>
      <w:r w:rsidR="00F30F9D" w:rsidRPr="00FD5403">
        <w:rPr>
          <w:sz w:val="28"/>
          <w:szCs w:val="28"/>
        </w:rPr>
        <w:t>я государственной пошлины в 202</w:t>
      </w:r>
      <w:r w:rsidR="004F1B38" w:rsidRPr="00FD5403">
        <w:rPr>
          <w:sz w:val="28"/>
          <w:szCs w:val="28"/>
        </w:rPr>
        <w:t>5</w:t>
      </w:r>
      <w:r w:rsidR="00421D99" w:rsidRPr="00FD5403">
        <w:rPr>
          <w:sz w:val="28"/>
          <w:szCs w:val="28"/>
        </w:rPr>
        <w:t xml:space="preserve"> году составили </w:t>
      </w:r>
      <w:r w:rsidR="004F1B38" w:rsidRPr="00FD5403">
        <w:rPr>
          <w:sz w:val="28"/>
          <w:szCs w:val="28"/>
        </w:rPr>
        <w:t>28 877,9</w:t>
      </w:r>
      <w:r w:rsidR="00114B15" w:rsidRPr="00FD5403">
        <w:rPr>
          <w:sz w:val="28"/>
          <w:szCs w:val="28"/>
        </w:rPr>
        <w:t xml:space="preserve"> </w:t>
      </w:r>
      <w:r w:rsidR="00421D99" w:rsidRPr="00FD5403">
        <w:rPr>
          <w:sz w:val="28"/>
          <w:szCs w:val="28"/>
        </w:rPr>
        <w:t xml:space="preserve">тыс. рублей, при плане </w:t>
      </w:r>
      <w:r w:rsidR="004F1B38" w:rsidRPr="00FD5403">
        <w:rPr>
          <w:sz w:val="28"/>
          <w:szCs w:val="28"/>
        </w:rPr>
        <w:t>26 622,0</w:t>
      </w:r>
      <w:r w:rsidR="00421D99" w:rsidRPr="00FD5403">
        <w:rPr>
          <w:sz w:val="28"/>
          <w:szCs w:val="28"/>
        </w:rPr>
        <w:t xml:space="preserve"> тыс. рублей,</w:t>
      </w:r>
      <w:r w:rsidR="008773F9" w:rsidRPr="00FD5403">
        <w:rPr>
          <w:sz w:val="28"/>
          <w:szCs w:val="28"/>
        </w:rPr>
        <w:t xml:space="preserve"> или </w:t>
      </w:r>
      <w:r w:rsidR="00FD5403" w:rsidRPr="00FD5403">
        <w:rPr>
          <w:sz w:val="28"/>
          <w:szCs w:val="28"/>
        </w:rPr>
        <w:t>108,5</w:t>
      </w:r>
      <w:r w:rsidR="00F33153" w:rsidRPr="00FD5403">
        <w:rPr>
          <w:sz w:val="28"/>
          <w:szCs w:val="28"/>
        </w:rPr>
        <w:t xml:space="preserve"> %.</w:t>
      </w:r>
    </w:p>
    <w:p w:rsidR="001933C2" w:rsidRPr="00730D68" w:rsidRDefault="001933C2" w:rsidP="007E3C58">
      <w:pPr>
        <w:spacing w:line="276" w:lineRule="auto"/>
        <w:ind w:firstLine="567"/>
        <w:jc w:val="both"/>
        <w:rPr>
          <w:sz w:val="28"/>
          <w:szCs w:val="28"/>
        </w:rPr>
      </w:pPr>
      <w:r w:rsidRPr="009D6DEE">
        <w:rPr>
          <w:sz w:val="28"/>
          <w:szCs w:val="28"/>
        </w:rPr>
        <w:t xml:space="preserve">Доля </w:t>
      </w:r>
      <w:r w:rsidRPr="009D6DEE">
        <w:rPr>
          <w:b/>
          <w:sz w:val="28"/>
          <w:szCs w:val="28"/>
          <w:u w:val="single"/>
        </w:rPr>
        <w:t>неналоговых доходов</w:t>
      </w:r>
      <w:r w:rsidRPr="009D6DEE">
        <w:rPr>
          <w:sz w:val="28"/>
          <w:szCs w:val="28"/>
        </w:rPr>
        <w:t xml:space="preserve"> в общей сумме собственных доходов составила </w:t>
      </w:r>
      <w:r w:rsidR="009D6DEE" w:rsidRPr="009D6DEE">
        <w:rPr>
          <w:sz w:val="28"/>
          <w:szCs w:val="28"/>
        </w:rPr>
        <w:t>3,0</w:t>
      </w:r>
      <w:r w:rsidRPr="00730D68">
        <w:rPr>
          <w:sz w:val="28"/>
          <w:szCs w:val="28"/>
        </w:rPr>
        <w:t>%.</w:t>
      </w:r>
    </w:p>
    <w:p w:rsidR="001933C2" w:rsidRPr="00730D68" w:rsidRDefault="007F7022" w:rsidP="007E3C58">
      <w:pPr>
        <w:spacing w:line="276" w:lineRule="auto"/>
        <w:ind w:firstLine="567"/>
        <w:jc w:val="both"/>
        <w:rPr>
          <w:sz w:val="28"/>
          <w:szCs w:val="28"/>
        </w:rPr>
      </w:pPr>
      <w:r w:rsidRPr="00730D68">
        <w:rPr>
          <w:noProof/>
          <w:sz w:val="28"/>
          <w:szCs w:val="28"/>
        </w:rPr>
        <w:lastRenderedPageBreak/>
        <mc:AlternateContent>
          <mc:Choice Requires="wps">
            <w:drawing>
              <wp:anchor distT="36576" distB="36576" distL="36576" distR="36576" simplePos="0" relativeHeight="251655168" behindDoc="0" locked="0" layoutInCell="1" allowOverlap="1" wp14:anchorId="4E1B04DD" wp14:editId="7D9674BD">
                <wp:simplePos x="0" y="0"/>
                <wp:positionH relativeFrom="column">
                  <wp:posOffset>10728325</wp:posOffset>
                </wp:positionH>
                <wp:positionV relativeFrom="paragraph">
                  <wp:posOffset>11376660</wp:posOffset>
                </wp:positionV>
                <wp:extent cx="4139565" cy="2098040"/>
                <wp:effectExtent l="3175" t="3810" r="635" b="3175"/>
                <wp:wrapNone/>
                <wp:docPr id="1"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39565" cy="209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285B0" id="Control 13" o:spid="_x0000_s1026" style="position:absolute;margin-left:844.75pt;margin-top:895.8pt;width:325.95pt;height:165.2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" filled="f" stroked="f" insetpen="t">
                <v:shadow color="#ccc"/>
                <o:lock v:ext="edit" shapetype="t"/>
                <v:textbox inset="0,0,0,0"/>
              </v:rect>
            </w:pict>
          </mc:Fallback>
        </mc:AlternateContent>
      </w:r>
      <w:r w:rsidR="001933C2" w:rsidRPr="00730D68">
        <w:rPr>
          <w:sz w:val="28"/>
          <w:szCs w:val="28"/>
        </w:rPr>
        <w:t xml:space="preserve">При уточненном годовом плане </w:t>
      </w:r>
      <w:r w:rsidR="00730D68" w:rsidRPr="00730D68">
        <w:rPr>
          <w:sz w:val="28"/>
          <w:szCs w:val="28"/>
        </w:rPr>
        <w:t>34 770,9</w:t>
      </w:r>
      <w:r w:rsidR="009415FC" w:rsidRPr="00730D68">
        <w:rPr>
          <w:sz w:val="28"/>
          <w:szCs w:val="28"/>
        </w:rPr>
        <w:t xml:space="preserve"> </w:t>
      </w:r>
      <w:r w:rsidR="009415FC" w:rsidRPr="00730D68">
        <w:rPr>
          <w:bCs/>
          <w:sz w:val="28"/>
          <w:szCs w:val="28"/>
        </w:rPr>
        <w:t>тыс.</w:t>
      </w:r>
      <w:r w:rsidR="001933C2" w:rsidRPr="00730D68">
        <w:rPr>
          <w:bCs/>
          <w:sz w:val="28"/>
          <w:szCs w:val="28"/>
        </w:rPr>
        <w:t xml:space="preserve">рублей поступило </w:t>
      </w:r>
      <w:r w:rsidR="00730D68" w:rsidRPr="00730D68">
        <w:rPr>
          <w:bCs/>
          <w:sz w:val="28"/>
          <w:szCs w:val="28"/>
        </w:rPr>
        <w:t>37 850,9</w:t>
      </w:r>
      <w:r w:rsidR="009415FC" w:rsidRPr="00730D68">
        <w:rPr>
          <w:bCs/>
          <w:sz w:val="28"/>
          <w:szCs w:val="28"/>
        </w:rPr>
        <w:t xml:space="preserve"> </w:t>
      </w:r>
      <w:r w:rsidR="008773F9" w:rsidRPr="00730D68">
        <w:rPr>
          <w:bCs/>
          <w:sz w:val="28"/>
          <w:szCs w:val="28"/>
        </w:rPr>
        <w:t xml:space="preserve">тыс. рублей или </w:t>
      </w:r>
      <w:r w:rsidR="00730D68" w:rsidRPr="00730D68">
        <w:rPr>
          <w:bCs/>
          <w:sz w:val="28"/>
          <w:szCs w:val="28"/>
        </w:rPr>
        <w:t>108,9</w:t>
      </w:r>
      <w:r w:rsidR="001933C2" w:rsidRPr="00730D68">
        <w:rPr>
          <w:sz w:val="28"/>
          <w:szCs w:val="28"/>
        </w:rPr>
        <w:t>%, из них по видам неналоговых доходов:</w:t>
      </w:r>
    </w:p>
    <w:p w:rsidR="001933C2" w:rsidRPr="0002335D" w:rsidRDefault="001933C2" w:rsidP="007E3C58">
      <w:pPr>
        <w:spacing w:line="276" w:lineRule="auto"/>
        <w:ind w:firstLine="567"/>
        <w:jc w:val="both"/>
        <w:rPr>
          <w:sz w:val="28"/>
          <w:szCs w:val="28"/>
        </w:rPr>
      </w:pPr>
      <w:r w:rsidRPr="0002335D">
        <w:rPr>
          <w:sz w:val="28"/>
          <w:szCs w:val="28"/>
        </w:rPr>
        <w:t xml:space="preserve">- </w:t>
      </w:r>
      <w:r w:rsidR="00842FBB" w:rsidRPr="0002335D">
        <w:rPr>
          <w:sz w:val="28"/>
          <w:szCs w:val="28"/>
        </w:rPr>
        <w:t>доходы от использования имущества, находящегося в муници</w:t>
      </w:r>
      <w:r w:rsidR="008773F9" w:rsidRPr="0002335D">
        <w:rPr>
          <w:sz w:val="28"/>
          <w:szCs w:val="28"/>
        </w:rPr>
        <w:t>пальной собственности –</w:t>
      </w:r>
      <w:r w:rsidR="0002335D" w:rsidRPr="0002335D">
        <w:rPr>
          <w:sz w:val="28"/>
          <w:szCs w:val="28"/>
        </w:rPr>
        <w:t xml:space="preserve"> 16 155,3 </w:t>
      </w:r>
      <w:r w:rsidR="00842FBB" w:rsidRPr="0002335D">
        <w:rPr>
          <w:sz w:val="28"/>
          <w:szCs w:val="28"/>
        </w:rPr>
        <w:t>тыс.руб.</w:t>
      </w:r>
      <w:r w:rsidR="00101395" w:rsidRPr="0002335D">
        <w:rPr>
          <w:sz w:val="28"/>
          <w:szCs w:val="28"/>
        </w:rPr>
        <w:t xml:space="preserve"> или </w:t>
      </w:r>
      <w:r w:rsidR="0002335D" w:rsidRPr="0002335D">
        <w:rPr>
          <w:sz w:val="28"/>
          <w:szCs w:val="28"/>
        </w:rPr>
        <w:t>86,5</w:t>
      </w:r>
      <w:r w:rsidR="00101395" w:rsidRPr="0002335D">
        <w:rPr>
          <w:sz w:val="28"/>
          <w:szCs w:val="28"/>
        </w:rPr>
        <w:t>% к плану (</w:t>
      </w:r>
      <w:r w:rsidR="0002335D" w:rsidRPr="0002335D">
        <w:rPr>
          <w:sz w:val="28"/>
          <w:szCs w:val="28"/>
        </w:rPr>
        <w:t>18 665,6</w:t>
      </w:r>
      <w:r w:rsidR="00601EEF" w:rsidRPr="0002335D">
        <w:rPr>
          <w:sz w:val="28"/>
          <w:szCs w:val="28"/>
        </w:rPr>
        <w:t xml:space="preserve"> </w:t>
      </w:r>
      <w:r w:rsidRPr="0002335D">
        <w:rPr>
          <w:sz w:val="28"/>
          <w:szCs w:val="28"/>
        </w:rPr>
        <w:t>тыс. рублей);</w:t>
      </w:r>
    </w:p>
    <w:p w:rsidR="00BA3837" w:rsidRPr="0002335D" w:rsidRDefault="001933C2" w:rsidP="007E3C58">
      <w:pPr>
        <w:spacing w:line="276" w:lineRule="auto"/>
        <w:ind w:firstLine="567"/>
        <w:jc w:val="both"/>
        <w:rPr>
          <w:sz w:val="28"/>
          <w:szCs w:val="28"/>
        </w:rPr>
      </w:pPr>
      <w:r w:rsidRPr="0002335D">
        <w:rPr>
          <w:sz w:val="28"/>
          <w:szCs w:val="28"/>
        </w:rPr>
        <w:t>- доход</w:t>
      </w:r>
      <w:r w:rsidR="00E700A5" w:rsidRPr="0002335D">
        <w:rPr>
          <w:sz w:val="28"/>
          <w:szCs w:val="28"/>
        </w:rPr>
        <w:t>ы</w:t>
      </w:r>
      <w:r w:rsidRPr="0002335D">
        <w:rPr>
          <w:sz w:val="28"/>
          <w:szCs w:val="28"/>
        </w:rPr>
        <w:t xml:space="preserve"> от </w:t>
      </w:r>
      <w:r w:rsidR="00E700A5" w:rsidRPr="0002335D">
        <w:rPr>
          <w:sz w:val="28"/>
          <w:szCs w:val="28"/>
        </w:rPr>
        <w:t>продажи зем</w:t>
      </w:r>
      <w:r w:rsidRPr="0002335D">
        <w:rPr>
          <w:sz w:val="28"/>
          <w:szCs w:val="28"/>
        </w:rPr>
        <w:t xml:space="preserve">ельных участков и имущества – </w:t>
      </w:r>
      <w:r w:rsidR="0002335D" w:rsidRPr="0002335D">
        <w:rPr>
          <w:sz w:val="28"/>
          <w:szCs w:val="28"/>
        </w:rPr>
        <w:t>1</w:t>
      </w:r>
      <w:r w:rsidR="00A754E6">
        <w:rPr>
          <w:sz w:val="28"/>
          <w:szCs w:val="28"/>
        </w:rPr>
        <w:t>3 610,6</w:t>
      </w:r>
      <w:r w:rsidRPr="0002335D">
        <w:rPr>
          <w:sz w:val="28"/>
          <w:szCs w:val="28"/>
        </w:rPr>
        <w:t xml:space="preserve"> тыс. рублей или </w:t>
      </w:r>
      <w:r w:rsidR="00A754E6">
        <w:rPr>
          <w:sz w:val="28"/>
          <w:szCs w:val="28"/>
        </w:rPr>
        <w:t>119,41</w:t>
      </w:r>
      <w:r w:rsidRPr="0002335D">
        <w:rPr>
          <w:sz w:val="28"/>
          <w:szCs w:val="28"/>
        </w:rPr>
        <w:t>% к плану (</w:t>
      </w:r>
      <w:r w:rsidR="00386231">
        <w:rPr>
          <w:sz w:val="28"/>
          <w:szCs w:val="28"/>
        </w:rPr>
        <w:t>1</w:t>
      </w:r>
      <w:r w:rsidR="00A754E6">
        <w:rPr>
          <w:sz w:val="28"/>
          <w:szCs w:val="28"/>
        </w:rPr>
        <w:t>1 401,0</w:t>
      </w:r>
      <w:r w:rsidR="00446BA3" w:rsidRPr="0002335D">
        <w:rPr>
          <w:sz w:val="28"/>
          <w:szCs w:val="28"/>
        </w:rPr>
        <w:t xml:space="preserve"> </w:t>
      </w:r>
      <w:r w:rsidRPr="0002335D">
        <w:rPr>
          <w:sz w:val="28"/>
          <w:szCs w:val="28"/>
        </w:rPr>
        <w:t>тыс. рублей);</w:t>
      </w:r>
    </w:p>
    <w:p w:rsidR="001933C2" w:rsidRPr="005D54BF" w:rsidRDefault="001933C2" w:rsidP="007E3C58">
      <w:pPr>
        <w:spacing w:line="276" w:lineRule="auto"/>
        <w:ind w:firstLine="567"/>
        <w:jc w:val="both"/>
        <w:rPr>
          <w:sz w:val="28"/>
          <w:szCs w:val="28"/>
        </w:rPr>
      </w:pPr>
      <w:r w:rsidRPr="005D54BF">
        <w:rPr>
          <w:sz w:val="28"/>
          <w:szCs w:val="28"/>
        </w:rPr>
        <w:t>- плат</w:t>
      </w:r>
      <w:r w:rsidR="00317598" w:rsidRPr="005D54BF">
        <w:rPr>
          <w:sz w:val="28"/>
          <w:szCs w:val="28"/>
        </w:rPr>
        <w:t>а</w:t>
      </w:r>
      <w:r w:rsidRPr="005D54BF">
        <w:rPr>
          <w:sz w:val="28"/>
          <w:szCs w:val="28"/>
        </w:rPr>
        <w:t xml:space="preserve"> за негативное воздействие на окружающую среду – </w:t>
      </w:r>
      <w:r w:rsidR="00A754E6">
        <w:rPr>
          <w:sz w:val="28"/>
          <w:szCs w:val="28"/>
        </w:rPr>
        <w:t>4 347,0</w:t>
      </w:r>
      <w:r w:rsidRPr="005D54BF">
        <w:rPr>
          <w:sz w:val="28"/>
          <w:szCs w:val="28"/>
        </w:rPr>
        <w:t xml:space="preserve"> тыс. рублей или </w:t>
      </w:r>
      <w:r w:rsidR="00386231" w:rsidRPr="005D54BF">
        <w:rPr>
          <w:sz w:val="28"/>
          <w:szCs w:val="28"/>
        </w:rPr>
        <w:t>381,6</w:t>
      </w:r>
      <w:r w:rsidR="00251125" w:rsidRPr="005D54BF">
        <w:rPr>
          <w:sz w:val="28"/>
          <w:szCs w:val="28"/>
        </w:rPr>
        <w:t xml:space="preserve"> </w:t>
      </w:r>
      <w:r w:rsidR="00101395" w:rsidRPr="005D54BF">
        <w:rPr>
          <w:sz w:val="28"/>
          <w:szCs w:val="28"/>
        </w:rPr>
        <w:t>% к плану (</w:t>
      </w:r>
      <w:r w:rsidR="00386231" w:rsidRPr="005D54BF">
        <w:rPr>
          <w:sz w:val="28"/>
          <w:szCs w:val="28"/>
        </w:rPr>
        <w:t>1 139,0</w:t>
      </w:r>
      <w:r w:rsidR="00344623" w:rsidRPr="005D54BF">
        <w:rPr>
          <w:sz w:val="28"/>
          <w:szCs w:val="28"/>
        </w:rPr>
        <w:t xml:space="preserve"> тыс.рублей</w:t>
      </w:r>
      <w:r w:rsidR="0018795E" w:rsidRPr="005D54BF">
        <w:rPr>
          <w:sz w:val="28"/>
          <w:szCs w:val="28"/>
        </w:rPr>
        <w:t>)</w:t>
      </w:r>
      <w:r w:rsidR="00344623" w:rsidRPr="005D54BF">
        <w:rPr>
          <w:sz w:val="28"/>
          <w:szCs w:val="28"/>
        </w:rPr>
        <w:t>;</w:t>
      </w:r>
    </w:p>
    <w:p w:rsidR="001933C2" w:rsidRPr="005D54BF" w:rsidRDefault="001933C2" w:rsidP="007E3C58">
      <w:pPr>
        <w:spacing w:line="276" w:lineRule="auto"/>
        <w:ind w:firstLine="567"/>
        <w:jc w:val="both"/>
        <w:rPr>
          <w:sz w:val="28"/>
          <w:szCs w:val="28"/>
        </w:rPr>
      </w:pPr>
      <w:r w:rsidRPr="005D54BF">
        <w:rPr>
          <w:sz w:val="28"/>
          <w:szCs w:val="28"/>
        </w:rPr>
        <w:t>- штраф</w:t>
      </w:r>
      <w:r w:rsidR="00317598" w:rsidRPr="005D54BF">
        <w:rPr>
          <w:sz w:val="28"/>
          <w:szCs w:val="28"/>
        </w:rPr>
        <w:t>ы</w:t>
      </w:r>
      <w:r w:rsidRPr="005D54BF">
        <w:rPr>
          <w:sz w:val="28"/>
          <w:szCs w:val="28"/>
        </w:rPr>
        <w:t>, санкци</w:t>
      </w:r>
      <w:r w:rsidR="00317598" w:rsidRPr="005D54BF">
        <w:rPr>
          <w:sz w:val="28"/>
          <w:szCs w:val="28"/>
        </w:rPr>
        <w:t>и</w:t>
      </w:r>
      <w:r w:rsidRPr="005D54BF">
        <w:rPr>
          <w:sz w:val="28"/>
          <w:szCs w:val="28"/>
        </w:rPr>
        <w:t>, возмещени</w:t>
      </w:r>
      <w:r w:rsidR="00317598" w:rsidRPr="005D54BF">
        <w:rPr>
          <w:sz w:val="28"/>
          <w:szCs w:val="28"/>
        </w:rPr>
        <w:t>е</w:t>
      </w:r>
      <w:r w:rsidRPr="005D54BF">
        <w:rPr>
          <w:sz w:val="28"/>
          <w:szCs w:val="28"/>
        </w:rPr>
        <w:t xml:space="preserve"> ущерба – </w:t>
      </w:r>
      <w:r w:rsidR="005D54BF" w:rsidRPr="00840819">
        <w:rPr>
          <w:sz w:val="28"/>
          <w:szCs w:val="28"/>
        </w:rPr>
        <w:t>434,8</w:t>
      </w:r>
      <w:r w:rsidR="002C5423" w:rsidRPr="00840819">
        <w:rPr>
          <w:sz w:val="28"/>
          <w:szCs w:val="28"/>
        </w:rPr>
        <w:t xml:space="preserve"> </w:t>
      </w:r>
      <w:r w:rsidRPr="00840819">
        <w:rPr>
          <w:sz w:val="28"/>
          <w:szCs w:val="28"/>
        </w:rPr>
        <w:t>тыс</w:t>
      </w:r>
      <w:r w:rsidRPr="005D54BF">
        <w:rPr>
          <w:sz w:val="28"/>
          <w:szCs w:val="28"/>
        </w:rPr>
        <w:t xml:space="preserve">. рублей или </w:t>
      </w:r>
      <w:r w:rsidR="005D54BF" w:rsidRPr="005D54BF">
        <w:rPr>
          <w:sz w:val="28"/>
          <w:szCs w:val="28"/>
        </w:rPr>
        <w:t>22,8</w:t>
      </w:r>
      <w:r w:rsidRPr="005D54BF">
        <w:rPr>
          <w:sz w:val="28"/>
          <w:szCs w:val="28"/>
        </w:rPr>
        <w:t xml:space="preserve">% к </w:t>
      </w:r>
      <w:r w:rsidR="00317598" w:rsidRPr="005D54BF">
        <w:rPr>
          <w:sz w:val="28"/>
          <w:szCs w:val="28"/>
        </w:rPr>
        <w:t>п</w:t>
      </w:r>
      <w:r w:rsidRPr="005D54BF">
        <w:rPr>
          <w:sz w:val="28"/>
          <w:szCs w:val="28"/>
        </w:rPr>
        <w:t>лану</w:t>
      </w:r>
      <w:r w:rsidR="00101395" w:rsidRPr="005D54BF">
        <w:rPr>
          <w:sz w:val="28"/>
          <w:szCs w:val="28"/>
        </w:rPr>
        <w:t xml:space="preserve"> (</w:t>
      </w:r>
      <w:r w:rsidR="005D54BF" w:rsidRPr="005D54BF">
        <w:rPr>
          <w:sz w:val="28"/>
          <w:szCs w:val="28"/>
        </w:rPr>
        <w:t>1 907,0</w:t>
      </w:r>
      <w:r w:rsidR="00864E42" w:rsidRPr="005D54BF">
        <w:rPr>
          <w:sz w:val="28"/>
          <w:szCs w:val="28"/>
        </w:rPr>
        <w:t xml:space="preserve"> </w:t>
      </w:r>
      <w:r w:rsidR="00344623" w:rsidRPr="005D54BF">
        <w:rPr>
          <w:sz w:val="28"/>
          <w:szCs w:val="28"/>
        </w:rPr>
        <w:t>тыс.руб.)</w:t>
      </w:r>
      <w:r w:rsidRPr="005D54BF">
        <w:rPr>
          <w:sz w:val="28"/>
          <w:szCs w:val="28"/>
        </w:rPr>
        <w:t>;</w:t>
      </w:r>
    </w:p>
    <w:p w:rsidR="00317598" w:rsidRPr="00CC6D61" w:rsidRDefault="00317598" w:rsidP="007E3C58">
      <w:pPr>
        <w:spacing w:line="276" w:lineRule="auto"/>
        <w:ind w:firstLine="567"/>
        <w:jc w:val="both"/>
        <w:rPr>
          <w:sz w:val="28"/>
          <w:szCs w:val="28"/>
        </w:rPr>
      </w:pPr>
      <w:r w:rsidRPr="005D54BF">
        <w:rPr>
          <w:sz w:val="28"/>
          <w:szCs w:val="28"/>
        </w:rPr>
        <w:t>-доходы от оказания платных услуг и компенс</w:t>
      </w:r>
      <w:r w:rsidR="00344623" w:rsidRPr="005D54BF">
        <w:rPr>
          <w:sz w:val="28"/>
          <w:szCs w:val="28"/>
        </w:rPr>
        <w:t>ации затрат государ</w:t>
      </w:r>
      <w:r w:rsidR="00FB7B10" w:rsidRPr="005D54BF">
        <w:rPr>
          <w:sz w:val="28"/>
          <w:szCs w:val="28"/>
        </w:rPr>
        <w:t>ства</w:t>
      </w:r>
      <w:r w:rsidR="005D54BF" w:rsidRPr="005D54BF">
        <w:rPr>
          <w:sz w:val="28"/>
          <w:szCs w:val="28"/>
        </w:rPr>
        <w:t xml:space="preserve"> –</w:t>
      </w:r>
      <w:r w:rsidR="00FB7B10" w:rsidRPr="005D54BF">
        <w:rPr>
          <w:sz w:val="28"/>
          <w:szCs w:val="28"/>
        </w:rPr>
        <w:t xml:space="preserve"> </w:t>
      </w:r>
      <w:r w:rsidR="005D54BF" w:rsidRPr="005D54BF">
        <w:rPr>
          <w:sz w:val="28"/>
          <w:szCs w:val="28"/>
        </w:rPr>
        <w:t>3 303,2</w:t>
      </w:r>
      <w:r w:rsidR="00FB7B10" w:rsidRPr="005D54BF">
        <w:rPr>
          <w:sz w:val="28"/>
          <w:szCs w:val="28"/>
        </w:rPr>
        <w:t xml:space="preserve"> тыс.руб. или </w:t>
      </w:r>
      <w:r w:rsidR="005D54BF" w:rsidRPr="005D54BF">
        <w:rPr>
          <w:sz w:val="28"/>
          <w:szCs w:val="28"/>
        </w:rPr>
        <w:t>199,2</w:t>
      </w:r>
      <w:r w:rsidR="00344623" w:rsidRPr="005D54BF">
        <w:rPr>
          <w:sz w:val="28"/>
          <w:szCs w:val="28"/>
        </w:rPr>
        <w:t>%</w:t>
      </w:r>
      <w:r w:rsidRPr="005D54BF">
        <w:rPr>
          <w:sz w:val="28"/>
          <w:szCs w:val="28"/>
        </w:rPr>
        <w:t xml:space="preserve"> к плану</w:t>
      </w:r>
      <w:r w:rsidR="00864E42" w:rsidRPr="005D54BF">
        <w:rPr>
          <w:sz w:val="28"/>
          <w:szCs w:val="28"/>
        </w:rPr>
        <w:t xml:space="preserve"> (</w:t>
      </w:r>
      <w:r w:rsidR="005D54BF" w:rsidRPr="005D54BF">
        <w:rPr>
          <w:sz w:val="28"/>
          <w:szCs w:val="28"/>
        </w:rPr>
        <w:t>1 658,3</w:t>
      </w:r>
      <w:r w:rsidR="00344623" w:rsidRPr="005D54BF">
        <w:rPr>
          <w:sz w:val="28"/>
          <w:szCs w:val="28"/>
        </w:rPr>
        <w:t xml:space="preserve"> тыс.руб.)</w:t>
      </w:r>
      <w:r w:rsidR="00864E42" w:rsidRPr="005D54BF">
        <w:rPr>
          <w:sz w:val="28"/>
          <w:szCs w:val="28"/>
        </w:rPr>
        <w:t>.</w:t>
      </w:r>
    </w:p>
    <w:p w:rsidR="00930725" w:rsidRPr="007B4B1B" w:rsidRDefault="00930725" w:rsidP="007E3C58">
      <w:pPr>
        <w:spacing w:line="276" w:lineRule="auto"/>
        <w:ind w:firstLine="709"/>
        <w:jc w:val="both"/>
        <w:rPr>
          <w:b/>
          <w:sz w:val="28"/>
          <w:szCs w:val="28"/>
          <w:u w:val="single"/>
        </w:rPr>
      </w:pPr>
    </w:p>
    <w:p w:rsidR="00C41D06" w:rsidRPr="007042BA" w:rsidRDefault="001933C2" w:rsidP="007E3C58">
      <w:pPr>
        <w:spacing w:line="276" w:lineRule="auto"/>
        <w:ind w:firstLine="567"/>
        <w:jc w:val="both"/>
        <w:rPr>
          <w:sz w:val="28"/>
          <w:szCs w:val="28"/>
        </w:rPr>
      </w:pPr>
      <w:r w:rsidRPr="007042BA">
        <w:rPr>
          <w:b/>
          <w:sz w:val="28"/>
          <w:szCs w:val="28"/>
          <w:u w:val="single"/>
        </w:rPr>
        <w:t>Безвозмездные перечисления</w:t>
      </w:r>
      <w:r w:rsidRPr="007042BA">
        <w:rPr>
          <w:sz w:val="28"/>
          <w:szCs w:val="28"/>
        </w:rPr>
        <w:t xml:space="preserve"> поступили всего в сумме </w:t>
      </w:r>
      <w:r w:rsidR="005D54BF" w:rsidRPr="007042BA">
        <w:rPr>
          <w:sz w:val="28"/>
          <w:szCs w:val="28"/>
        </w:rPr>
        <w:t>2 088 229,2</w:t>
      </w:r>
      <w:r w:rsidR="007042BA">
        <w:rPr>
          <w:sz w:val="28"/>
          <w:szCs w:val="28"/>
        </w:rPr>
        <w:t xml:space="preserve"> </w:t>
      </w:r>
      <w:r w:rsidRPr="007042BA">
        <w:rPr>
          <w:sz w:val="28"/>
          <w:szCs w:val="28"/>
        </w:rPr>
        <w:t>тыс. рублей</w:t>
      </w:r>
      <w:r w:rsidR="00C41D06" w:rsidRPr="007042BA">
        <w:rPr>
          <w:sz w:val="28"/>
          <w:szCs w:val="28"/>
        </w:rPr>
        <w:t>.</w:t>
      </w:r>
      <w:r w:rsidRPr="007042BA">
        <w:rPr>
          <w:sz w:val="28"/>
          <w:szCs w:val="28"/>
        </w:rPr>
        <w:t xml:space="preserve"> </w:t>
      </w:r>
    </w:p>
    <w:p w:rsidR="00C41D06" w:rsidRDefault="00C41D06" w:rsidP="007E3C58">
      <w:pPr>
        <w:spacing w:line="276" w:lineRule="auto"/>
        <w:ind w:firstLine="709"/>
        <w:jc w:val="both"/>
        <w:rPr>
          <w:sz w:val="28"/>
          <w:szCs w:val="28"/>
        </w:rPr>
      </w:pPr>
      <w:r w:rsidRPr="007042BA">
        <w:rPr>
          <w:sz w:val="28"/>
          <w:szCs w:val="28"/>
        </w:rPr>
        <w:t xml:space="preserve">На </w:t>
      </w:r>
      <w:r w:rsidR="00886F68">
        <w:rPr>
          <w:sz w:val="28"/>
          <w:szCs w:val="28"/>
        </w:rPr>
        <w:t>диаграмме</w:t>
      </w:r>
      <w:r w:rsidRPr="007042BA">
        <w:rPr>
          <w:sz w:val="28"/>
          <w:szCs w:val="28"/>
        </w:rPr>
        <w:t xml:space="preserve"> показана динамика бе</w:t>
      </w:r>
      <w:r w:rsidR="00230B96" w:rsidRPr="007042BA">
        <w:rPr>
          <w:sz w:val="28"/>
          <w:szCs w:val="28"/>
        </w:rPr>
        <w:t>звозмездных поступлений за 3 года</w:t>
      </w:r>
      <w:r w:rsidRPr="007042BA">
        <w:rPr>
          <w:sz w:val="28"/>
          <w:szCs w:val="28"/>
        </w:rPr>
        <w:t>.</w:t>
      </w:r>
    </w:p>
    <w:p w:rsidR="00383169" w:rsidRPr="00153A22" w:rsidRDefault="007F7022" w:rsidP="007E3C58">
      <w:pPr>
        <w:spacing w:line="276" w:lineRule="auto"/>
        <w:jc w:val="center"/>
        <w:rPr>
          <w:sz w:val="28"/>
          <w:szCs w:val="28"/>
        </w:rPr>
      </w:pPr>
      <w:r>
        <w:rPr>
          <w:noProof/>
        </w:rPr>
        <w:drawing>
          <wp:inline distT="0" distB="0" distL="0" distR="0" wp14:anchorId="3DB2BBC8" wp14:editId="0CDABB48">
            <wp:extent cx="5791200" cy="3115945"/>
            <wp:effectExtent l="0" t="0" r="0" b="8255"/>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03DA" w:rsidRDefault="003603DA" w:rsidP="007E3C58">
      <w:pPr>
        <w:spacing w:line="276" w:lineRule="auto"/>
        <w:ind w:firstLine="709"/>
        <w:jc w:val="both"/>
        <w:rPr>
          <w:sz w:val="28"/>
          <w:szCs w:val="28"/>
        </w:rPr>
      </w:pPr>
      <w:r>
        <w:rPr>
          <w:sz w:val="28"/>
          <w:szCs w:val="28"/>
        </w:rPr>
        <w:t>-</w:t>
      </w:r>
      <w:r w:rsidR="00C41D06" w:rsidRPr="00353727">
        <w:rPr>
          <w:sz w:val="28"/>
          <w:szCs w:val="28"/>
        </w:rPr>
        <w:t xml:space="preserve">Безвозмездные перечисления из вышестоящих бюджетов – </w:t>
      </w:r>
      <w:r w:rsidR="00353727" w:rsidRPr="00353727">
        <w:rPr>
          <w:sz w:val="28"/>
          <w:szCs w:val="28"/>
        </w:rPr>
        <w:t>1 786 859,8</w:t>
      </w:r>
      <w:r w:rsidR="003A307C" w:rsidRPr="00353727">
        <w:rPr>
          <w:sz w:val="28"/>
          <w:szCs w:val="28"/>
        </w:rPr>
        <w:t xml:space="preserve"> </w:t>
      </w:r>
      <w:r w:rsidR="00C41D06" w:rsidRPr="00353727">
        <w:rPr>
          <w:sz w:val="28"/>
          <w:szCs w:val="28"/>
        </w:rPr>
        <w:t xml:space="preserve">тыс. рублей (субвенции – </w:t>
      </w:r>
      <w:r w:rsidR="00353727" w:rsidRPr="00353727">
        <w:rPr>
          <w:sz w:val="28"/>
          <w:szCs w:val="28"/>
        </w:rPr>
        <w:t>810 050,5</w:t>
      </w:r>
      <w:r w:rsidR="00C62DBB" w:rsidRPr="00353727">
        <w:rPr>
          <w:sz w:val="28"/>
          <w:szCs w:val="28"/>
        </w:rPr>
        <w:t xml:space="preserve"> тыс. рублей</w:t>
      </w:r>
      <w:r w:rsidR="00C41D06" w:rsidRPr="00353727">
        <w:rPr>
          <w:sz w:val="28"/>
          <w:szCs w:val="28"/>
        </w:rPr>
        <w:t xml:space="preserve">; субсидии – </w:t>
      </w:r>
      <w:r w:rsidR="00353727" w:rsidRPr="00353727">
        <w:rPr>
          <w:sz w:val="28"/>
          <w:szCs w:val="28"/>
        </w:rPr>
        <w:t>643 126,8</w:t>
      </w:r>
      <w:r w:rsidR="00C62DBB" w:rsidRPr="00353727">
        <w:rPr>
          <w:sz w:val="28"/>
          <w:szCs w:val="28"/>
        </w:rPr>
        <w:t xml:space="preserve"> тыс. рублей</w:t>
      </w:r>
      <w:r w:rsidR="00C41D06" w:rsidRPr="00353727">
        <w:rPr>
          <w:sz w:val="28"/>
          <w:szCs w:val="28"/>
        </w:rPr>
        <w:t xml:space="preserve">; </w:t>
      </w:r>
      <w:r w:rsidR="006C413D" w:rsidRPr="00353727">
        <w:rPr>
          <w:sz w:val="28"/>
          <w:szCs w:val="28"/>
        </w:rPr>
        <w:t xml:space="preserve">иные </w:t>
      </w:r>
      <w:r w:rsidR="00C41D06" w:rsidRPr="00353727">
        <w:rPr>
          <w:sz w:val="28"/>
          <w:szCs w:val="28"/>
        </w:rPr>
        <w:t xml:space="preserve">межбюджетные трансферты – </w:t>
      </w:r>
      <w:r w:rsidR="00353727" w:rsidRPr="00353727">
        <w:rPr>
          <w:sz w:val="28"/>
          <w:szCs w:val="28"/>
        </w:rPr>
        <w:t>333 682,5</w:t>
      </w:r>
      <w:r w:rsidR="00C62DBB" w:rsidRPr="00353727">
        <w:rPr>
          <w:sz w:val="28"/>
          <w:szCs w:val="28"/>
        </w:rPr>
        <w:t xml:space="preserve"> тыс. рублей</w:t>
      </w:r>
      <w:r w:rsidR="00E4745B" w:rsidRPr="00353727">
        <w:rPr>
          <w:sz w:val="28"/>
          <w:szCs w:val="28"/>
          <w:lang w:val="tt-RU"/>
        </w:rPr>
        <w:t>)</w:t>
      </w:r>
      <w:r>
        <w:rPr>
          <w:sz w:val="28"/>
          <w:szCs w:val="28"/>
          <w:lang w:val="tt-RU"/>
        </w:rPr>
        <w:t>;</w:t>
      </w:r>
      <w:r w:rsidR="00C41D06" w:rsidRPr="00353727">
        <w:rPr>
          <w:sz w:val="28"/>
          <w:szCs w:val="28"/>
        </w:rPr>
        <w:t xml:space="preserve"> </w:t>
      </w:r>
    </w:p>
    <w:p w:rsidR="003603DA" w:rsidRDefault="003603DA" w:rsidP="007E3C58">
      <w:pPr>
        <w:spacing w:line="276" w:lineRule="auto"/>
        <w:ind w:firstLine="709"/>
        <w:jc w:val="both"/>
        <w:rPr>
          <w:sz w:val="28"/>
          <w:szCs w:val="28"/>
        </w:rPr>
      </w:pPr>
      <w:r>
        <w:rPr>
          <w:sz w:val="28"/>
          <w:szCs w:val="28"/>
        </w:rPr>
        <w:t>-</w:t>
      </w:r>
      <w:r w:rsidR="00145436" w:rsidRPr="00353727">
        <w:rPr>
          <w:sz w:val="28"/>
          <w:szCs w:val="28"/>
        </w:rPr>
        <w:t xml:space="preserve">безвозмездные поступления от государственных организаций – </w:t>
      </w:r>
      <w:r w:rsidR="00353727" w:rsidRPr="00353727">
        <w:rPr>
          <w:sz w:val="28"/>
          <w:szCs w:val="28"/>
        </w:rPr>
        <w:t>34 522,5</w:t>
      </w:r>
      <w:r w:rsidR="00C62DBB" w:rsidRPr="00353727">
        <w:rPr>
          <w:sz w:val="28"/>
          <w:szCs w:val="28"/>
        </w:rPr>
        <w:t xml:space="preserve"> тыс. рублей</w:t>
      </w:r>
      <w:r w:rsidR="00E4745B" w:rsidRPr="00353727">
        <w:rPr>
          <w:sz w:val="28"/>
          <w:szCs w:val="28"/>
        </w:rPr>
        <w:t>;</w:t>
      </w:r>
      <w:r w:rsidR="006C413D" w:rsidRPr="00353727">
        <w:rPr>
          <w:sz w:val="28"/>
          <w:szCs w:val="28"/>
        </w:rPr>
        <w:t xml:space="preserve"> </w:t>
      </w:r>
    </w:p>
    <w:p w:rsidR="003603DA" w:rsidRDefault="003603DA" w:rsidP="007E3C58">
      <w:pPr>
        <w:spacing w:line="276" w:lineRule="auto"/>
        <w:ind w:firstLine="709"/>
        <w:jc w:val="both"/>
        <w:rPr>
          <w:sz w:val="28"/>
          <w:szCs w:val="28"/>
        </w:rPr>
      </w:pPr>
      <w:r>
        <w:rPr>
          <w:sz w:val="28"/>
          <w:szCs w:val="28"/>
        </w:rPr>
        <w:t>-</w:t>
      </w:r>
      <w:r w:rsidR="006C413D" w:rsidRPr="00353727">
        <w:rPr>
          <w:sz w:val="28"/>
          <w:szCs w:val="28"/>
        </w:rPr>
        <w:t xml:space="preserve">безвозмездные поступления от негосударственных организаций – </w:t>
      </w:r>
      <w:r w:rsidR="00353727" w:rsidRPr="00353727">
        <w:rPr>
          <w:sz w:val="28"/>
          <w:szCs w:val="28"/>
        </w:rPr>
        <w:t>320,3 тыс.рублей</w:t>
      </w:r>
      <w:r w:rsidR="006C413D" w:rsidRPr="00353727">
        <w:rPr>
          <w:sz w:val="28"/>
          <w:szCs w:val="28"/>
        </w:rPr>
        <w:t>;</w:t>
      </w:r>
      <w:r w:rsidR="00145436" w:rsidRPr="00353727">
        <w:rPr>
          <w:sz w:val="28"/>
          <w:szCs w:val="28"/>
        </w:rPr>
        <w:t xml:space="preserve"> </w:t>
      </w:r>
    </w:p>
    <w:p w:rsidR="003603DA" w:rsidRDefault="003603DA" w:rsidP="007E3C58">
      <w:pPr>
        <w:spacing w:line="276" w:lineRule="auto"/>
        <w:ind w:firstLine="709"/>
        <w:jc w:val="both"/>
        <w:rPr>
          <w:sz w:val="28"/>
          <w:szCs w:val="28"/>
        </w:rPr>
      </w:pPr>
      <w:r>
        <w:rPr>
          <w:sz w:val="28"/>
          <w:szCs w:val="28"/>
        </w:rPr>
        <w:t>-</w:t>
      </w:r>
      <w:r w:rsidR="00E4745B" w:rsidRPr="00353727">
        <w:rPr>
          <w:sz w:val="28"/>
          <w:szCs w:val="28"/>
        </w:rPr>
        <w:t xml:space="preserve">доходы бюджетов бюджетной системы РФ от </w:t>
      </w:r>
      <w:r w:rsidR="00F55309" w:rsidRPr="00353727">
        <w:rPr>
          <w:sz w:val="28"/>
          <w:szCs w:val="28"/>
        </w:rPr>
        <w:t>возврат</w:t>
      </w:r>
      <w:r w:rsidR="00E4745B" w:rsidRPr="00353727">
        <w:rPr>
          <w:sz w:val="28"/>
          <w:szCs w:val="28"/>
        </w:rPr>
        <w:t>а остатков</w:t>
      </w:r>
      <w:r w:rsidR="00F55309" w:rsidRPr="00353727">
        <w:rPr>
          <w:sz w:val="28"/>
          <w:szCs w:val="28"/>
        </w:rPr>
        <w:t xml:space="preserve"> субсидий, субвенций и иных межбюджетных трансфертов, имеющих цел</w:t>
      </w:r>
      <w:r w:rsidR="0007443C" w:rsidRPr="00353727">
        <w:rPr>
          <w:sz w:val="28"/>
          <w:szCs w:val="28"/>
        </w:rPr>
        <w:t xml:space="preserve">евое назначение прошлых лет – </w:t>
      </w:r>
      <w:r w:rsidR="00353727" w:rsidRPr="00353727">
        <w:rPr>
          <w:sz w:val="28"/>
          <w:szCs w:val="28"/>
          <w:lang w:val="tt-RU"/>
        </w:rPr>
        <w:t>271 887,2</w:t>
      </w:r>
      <w:r w:rsidR="00C62DBB" w:rsidRPr="00353727">
        <w:rPr>
          <w:sz w:val="28"/>
          <w:szCs w:val="28"/>
        </w:rPr>
        <w:t xml:space="preserve"> тыс. рублей</w:t>
      </w:r>
      <w:r w:rsidR="00E4745B" w:rsidRPr="00353727">
        <w:rPr>
          <w:sz w:val="28"/>
          <w:szCs w:val="28"/>
          <w:lang w:val="tt-RU"/>
        </w:rPr>
        <w:t>;</w:t>
      </w:r>
      <w:r w:rsidR="00C41D06" w:rsidRPr="00353727">
        <w:rPr>
          <w:sz w:val="28"/>
          <w:szCs w:val="28"/>
        </w:rPr>
        <w:t xml:space="preserve"> </w:t>
      </w:r>
    </w:p>
    <w:p w:rsidR="00C41D06" w:rsidRPr="006C413D" w:rsidRDefault="003603DA" w:rsidP="007E3C58">
      <w:pPr>
        <w:spacing w:line="276" w:lineRule="auto"/>
        <w:ind w:firstLine="709"/>
        <w:jc w:val="both"/>
        <w:rPr>
          <w:sz w:val="28"/>
          <w:szCs w:val="28"/>
          <w:highlight w:val="green"/>
          <w:lang w:val="tt-RU"/>
        </w:rPr>
      </w:pPr>
      <w:r>
        <w:rPr>
          <w:sz w:val="28"/>
          <w:szCs w:val="28"/>
        </w:rPr>
        <w:lastRenderedPageBreak/>
        <w:t>-</w:t>
      </w:r>
      <w:r w:rsidR="00C41D06" w:rsidRPr="00353727">
        <w:rPr>
          <w:sz w:val="28"/>
          <w:szCs w:val="28"/>
        </w:rPr>
        <w:t xml:space="preserve">возврат остатков субсидий, субвенций и иных межбюджетных трансфертов, имеющих целевое назначение прошлых лет </w:t>
      </w:r>
      <w:r w:rsidR="00F55309" w:rsidRPr="00353727">
        <w:rPr>
          <w:sz w:val="28"/>
          <w:szCs w:val="28"/>
        </w:rPr>
        <w:t>–</w:t>
      </w:r>
      <w:r w:rsidR="00C41D06" w:rsidRPr="00353727">
        <w:rPr>
          <w:sz w:val="28"/>
          <w:szCs w:val="28"/>
        </w:rPr>
        <w:t xml:space="preserve"> </w:t>
      </w:r>
      <w:r w:rsidR="0007443C" w:rsidRPr="00353727">
        <w:rPr>
          <w:sz w:val="28"/>
          <w:szCs w:val="28"/>
        </w:rPr>
        <w:t xml:space="preserve">«минус» </w:t>
      </w:r>
      <w:r w:rsidR="00353727" w:rsidRPr="00353727">
        <w:rPr>
          <w:sz w:val="28"/>
          <w:szCs w:val="28"/>
        </w:rPr>
        <w:t>5 360,7</w:t>
      </w:r>
      <w:r w:rsidR="006C413D" w:rsidRPr="00353727">
        <w:rPr>
          <w:sz w:val="28"/>
          <w:szCs w:val="28"/>
        </w:rPr>
        <w:t xml:space="preserve"> </w:t>
      </w:r>
      <w:r w:rsidR="00C62DBB" w:rsidRPr="00353727">
        <w:rPr>
          <w:sz w:val="28"/>
          <w:szCs w:val="28"/>
        </w:rPr>
        <w:t>тыс. рублей.</w:t>
      </w:r>
    </w:p>
    <w:p w:rsidR="00F744C1" w:rsidRPr="00153A22" w:rsidRDefault="00C41D06" w:rsidP="007E3C58">
      <w:pPr>
        <w:spacing w:line="276" w:lineRule="auto"/>
        <w:ind w:firstLine="709"/>
        <w:jc w:val="both"/>
        <w:rPr>
          <w:sz w:val="28"/>
          <w:szCs w:val="28"/>
        </w:rPr>
      </w:pPr>
      <w:r w:rsidRPr="00353727">
        <w:rPr>
          <w:sz w:val="28"/>
          <w:szCs w:val="28"/>
        </w:rPr>
        <w:t xml:space="preserve">Доля безвозмездных поступлений от общего объема доходов бюджета района составила </w:t>
      </w:r>
      <w:r w:rsidR="00353727" w:rsidRPr="00353727">
        <w:rPr>
          <w:sz w:val="28"/>
          <w:szCs w:val="28"/>
          <w:lang w:val="tt-RU"/>
        </w:rPr>
        <w:t>62,7</w:t>
      </w:r>
      <w:r w:rsidRPr="00353727">
        <w:rPr>
          <w:sz w:val="28"/>
          <w:szCs w:val="28"/>
        </w:rPr>
        <w:t>%.</w:t>
      </w:r>
    </w:p>
    <w:p w:rsidR="00E0368E" w:rsidRDefault="00E0368E" w:rsidP="007E3C58">
      <w:pPr>
        <w:spacing w:line="276" w:lineRule="auto"/>
        <w:jc w:val="center"/>
        <w:rPr>
          <w:b/>
          <w:sz w:val="28"/>
          <w:szCs w:val="28"/>
        </w:rPr>
      </w:pPr>
    </w:p>
    <w:p w:rsidR="00E64100" w:rsidRPr="00DF0BF1" w:rsidRDefault="00E64100" w:rsidP="007E3C58">
      <w:pPr>
        <w:spacing w:line="276" w:lineRule="auto"/>
        <w:jc w:val="center"/>
        <w:rPr>
          <w:b/>
          <w:sz w:val="32"/>
          <w:szCs w:val="28"/>
        </w:rPr>
      </w:pPr>
      <w:r w:rsidRPr="00DF0BF1">
        <w:rPr>
          <w:b/>
          <w:sz w:val="32"/>
          <w:szCs w:val="28"/>
        </w:rPr>
        <w:t xml:space="preserve">3. Анализ исполнения бюджета </w:t>
      </w:r>
      <w:r w:rsidR="003D6F1C" w:rsidRPr="00DF0BF1">
        <w:rPr>
          <w:b/>
          <w:sz w:val="32"/>
          <w:szCs w:val="28"/>
        </w:rPr>
        <w:t xml:space="preserve">Чистопольского </w:t>
      </w:r>
      <w:r w:rsidRPr="00DF0BF1">
        <w:rPr>
          <w:b/>
          <w:sz w:val="32"/>
          <w:szCs w:val="28"/>
        </w:rPr>
        <w:t>муниципального района по расходам</w:t>
      </w:r>
    </w:p>
    <w:p w:rsidR="00CE6D59" w:rsidRPr="00BE7C03" w:rsidRDefault="00CE6D59" w:rsidP="007E3C58">
      <w:pPr>
        <w:spacing w:line="276" w:lineRule="auto"/>
        <w:ind w:firstLine="708"/>
        <w:jc w:val="both"/>
        <w:rPr>
          <w:sz w:val="28"/>
          <w:szCs w:val="28"/>
        </w:rPr>
      </w:pPr>
    </w:p>
    <w:p w:rsidR="007254F4" w:rsidRPr="00CC6D61" w:rsidRDefault="00E64100" w:rsidP="007E3C58">
      <w:pPr>
        <w:spacing w:line="276" w:lineRule="auto"/>
        <w:ind w:firstLine="567"/>
        <w:jc w:val="both"/>
        <w:rPr>
          <w:sz w:val="28"/>
          <w:szCs w:val="28"/>
        </w:rPr>
      </w:pPr>
      <w:r w:rsidRPr="00BE7C03">
        <w:rPr>
          <w:sz w:val="28"/>
          <w:szCs w:val="28"/>
        </w:rPr>
        <w:t>Согласно Отчет</w:t>
      </w:r>
      <w:r w:rsidR="00AD44C8" w:rsidRPr="00BE7C03">
        <w:rPr>
          <w:sz w:val="28"/>
          <w:szCs w:val="28"/>
        </w:rPr>
        <w:t>а</w:t>
      </w:r>
      <w:r w:rsidRPr="00BE7C03">
        <w:rPr>
          <w:sz w:val="28"/>
          <w:szCs w:val="28"/>
        </w:rPr>
        <w:t xml:space="preserve"> об исполнении бюджета </w:t>
      </w:r>
      <w:r w:rsidR="00B501A2" w:rsidRPr="00BE7C03">
        <w:rPr>
          <w:sz w:val="28"/>
          <w:szCs w:val="28"/>
        </w:rPr>
        <w:t>расходы б</w:t>
      </w:r>
      <w:r w:rsidR="007254F4" w:rsidRPr="00BE7C03">
        <w:rPr>
          <w:sz w:val="28"/>
          <w:szCs w:val="28"/>
        </w:rPr>
        <w:t>юджета района за 20</w:t>
      </w:r>
      <w:r w:rsidR="00F061A4" w:rsidRPr="00BE7C03">
        <w:rPr>
          <w:sz w:val="28"/>
          <w:szCs w:val="28"/>
        </w:rPr>
        <w:t>2</w:t>
      </w:r>
      <w:r w:rsidR="00BE7C03" w:rsidRPr="00BE7C03">
        <w:rPr>
          <w:sz w:val="28"/>
          <w:szCs w:val="28"/>
        </w:rPr>
        <w:t>5</w:t>
      </w:r>
      <w:r w:rsidR="007254F4" w:rsidRPr="00BE7C03">
        <w:rPr>
          <w:sz w:val="28"/>
          <w:szCs w:val="28"/>
        </w:rPr>
        <w:t xml:space="preserve"> год составили </w:t>
      </w:r>
      <w:r w:rsidR="00BE7C03" w:rsidRPr="00BE7C03">
        <w:rPr>
          <w:sz w:val="28"/>
          <w:szCs w:val="28"/>
        </w:rPr>
        <w:t>3 215 529,6</w:t>
      </w:r>
      <w:r w:rsidR="007254F4" w:rsidRPr="00BE7C03">
        <w:rPr>
          <w:sz w:val="28"/>
          <w:szCs w:val="28"/>
        </w:rPr>
        <w:t xml:space="preserve"> тыс. рублей при уточненном плане</w:t>
      </w:r>
      <w:r w:rsidR="009256CD" w:rsidRPr="00BE7C03">
        <w:rPr>
          <w:sz w:val="28"/>
          <w:szCs w:val="28"/>
        </w:rPr>
        <w:t xml:space="preserve"> </w:t>
      </w:r>
      <w:r w:rsidR="00BE7C03" w:rsidRPr="00BE7C03">
        <w:rPr>
          <w:sz w:val="28"/>
          <w:szCs w:val="28"/>
        </w:rPr>
        <w:t>3 311 731,3</w:t>
      </w:r>
      <w:r w:rsidR="00A47983" w:rsidRPr="00BE7C03">
        <w:rPr>
          <w:sz w:val="28"/>
          <w:szCs w:val="28"/>
        </w:rPr>
        <w:t xml:space="preserve"> </w:t>
      </w:r>
      <w:r w:rsidR="007254F4" w:rsidRPr="00BE7C03">
        <w:rPr>
          <w:sz w:val="28"/>
          <w:szCs w:val="28"/>
        </w:rPr>
        <w:t xml:space="preserve">тыс. рублей или </w:t>
      </w:r>
      <w:r w:rsidR="00BE7C03" w:rsidRPr="00BE7C03">
        <w:rPr>
          <w:sz w:val="28"/>
          <w:szCs w:val="28"/>
        </w:rPr>
        <w:t>97,1</w:t>
      </w:r>
      <w:r w:rsidR="007254F4" w:rsidRPr="00BE7C03">
        <w:rPr>
          <w:sz w:val="28"/>
          <w:szCs w:val="28"/>
        </w:rPr>
        <w:t>%.</w:t>
      </w:r>
    </w:p>
    <w:p w:rsidR="00B562DD" w:rsidRDefault="00BE7C03" w:rsidP="007E3C58">
      <w:pPr>
        <w:spacing w:line="276" w:lineRule="auto"/>
        <w:jc w:val="center"/>
        <w:rPr>
          <w:sz w:val="28"/>
          <w:szCs w:val="28"/>
        </w:rPr>
      </w:pPr>
      <w:r w:rsidRPr="00BE7C03">
        <w:rPr>
          <w:noProof/>
          <w:sz w:val="28"/>
          <w:szCs w:val="28"/>
        </w:rPr>
        <mc:AlternateContent>
          <mc:Choice Requires="wps">
            <w:drawing>
              <wp:anchor distT="0" distB="0" distL="114300" distR="114300" simplePos="0" relativeHeight="251659264" behindDoc="0" locked="0" layoutInCell="1" allowOverlap="1" wp14:anchorId="3E4F618B" wp14:editId="065DE7AB">
                <wp:simplePos x="0" y="0"/>
                <wp:positionH relativeFrom="column">
                  <wp:align>center</wp:align>
                </wp:positionH>
                <wp:positionV relativeFrom="paragraph">
                  <wp:posOffset>0</wp:posOffset>
                </wp:positionV>
                <wp:extent cx="403860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noFill/>
                          <a:miter lim="800000"/>
                          <a:headEnd/>
                          <a:tailEnd/>
                        </a:ln>
                      </wps:spPr>
                      <wps:txbx>
                        <w:txbxContent>
                          <w:p w:rsidR="002530C4" w:rsidRPr="00BE7C03" w:rsidRDefault="002530C4" w:rsidP="00BE7C03">
                            <w:pPr>
                              <w:jc w:val="center"/>
                              <w:rPr>
                                <w:b/>
                                <w:sz w:val="32"/>
                              </w:rPr>
                            </w:pPr>
                            <w:r w:rsidRPr="00BE7C03">
                              <w:rPr>
                                <w:b/>
                                <w:sz w:val="32"/>
                              </w:rPr>
                              <w:t>Исполнение расходной части бюджета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F618B" id="_x0000_t202" coordsize="21600,21600" o:spt="202" path="m,l,21600r21600,l21600,xe">
                <v:stroke joinstyle="miter"/>
                <v:path gradientshapeok="t" o:connecttype="rect"/>
              </v:shapetype>
              <v:shape id="Надпись 2" o:spid="_x0000_s1026" type="#_x0000_t202" style="position:absolute;left:0;text-align:left;margin-left:0;margin-top:0;width:31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" stroked="f">
                <v:textbox style="mso-fit-shape-to-text:t">
                  <w:txbxContent>
                    <w:p w:rsidR="002530C4" w:rsidRPr="00BE7C03" w:rsidRDefault="002530C4" w:rsidP="00BE7C03">
                      <w:pPr>
                        <w:jc w:val="center"/>
                        <w:rPr>
                          <w:b/>
                          <w:sz w:val="32"/>
                        </w:rPr>
                      </w:pPr>
                      <w:r w:rsidRPr="00BE7C03">
                        <w:rPr>
                          <w:b/>
                          <w:sz w:val="32"/>
                        </w:rPr>
                        <w:t>Исполнение расходной части бюджета</w:t>
                      </w:r>
                    </w:p>
                  </w:txbxContent>
                </v:textbox>
              </v:shape>
            </w:pict>
          </mc:Fallback>
        </mc:AlternateContent>
      </w:r>
      <w:r w:rsidR="007F7022">
        <w:rPr>
          <w:noProof/>
          <w:sz w:val="28"/>
          <w:szCs w:val="28"/>
        </w:rPr>
        <w:drawing>
          <wp:inline distT="0" distB="0" distL="0" distR="0" wp14:anchorId="5B8D3A40" wp14:editId="54008CC1">
            <wp:extent cx="5334000" cy="3059642"/>
            <wp:effectExtent l="0" t="0" r="0" b="762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00B8" w:rsidRPr="004F00B8" w:rsidRDefault="004F00B8" w:rsidP="007E3C58">
      <w:pPr>
        <w:spacing w:line="276" w:lineRule="auto"/>
        <w:jc w:val="center"/>
        <w:rPr>
          <w:sz w:val="28"/>
          <w:szCs w:val="28"/>
        </w:rPr>
      </w:pPr>
    </w:p>
    <w:p w:rsidR="007254F4" w:rsidRPr="002904C8" w:rsidRDefault="007254F4" w:rsidP="005A153D">
      <w:pPr>
        <w:widowControl w:val="0"/>
        <w:shd w:val="clear" w:color="auto" w:fill="FFFFFF" w:themeFill="background1"/>
        <w:spacing w:line="276" w:lineRule="auto"/>
        <w:ind w:firstLine="567"/>
        <w:jc w:val="both"/>
        <w:rPr>
          <w:sz w:val="28"/>
          <w:szCs w:val="28"/>
        </w:rPr>
      </w:pPr>
      <w:r w:rsidRPr="002904C8">
        <w:rPr>
          <w:sz w:val="28"/>
          <w:szCs w:val="28"/>
        </w:rPr>
        <w:t>Факт</w:t>
      </w:r>
      <w:r w:rsidR="00875DCA" w:rsidRPr="002904C8">
        <w:rPr>
          <w:sz w:val="28"/>
          <w:szCs w:val="28"/>
        </w:rPr>
        <w:t>и</w:t>
      </w:r>
      <w:r w:rsidR="007C2191" w:rsidRPr="002904C8">
        <w:rPr>
          <w:sz w:val="28"/>
          <w:szCs w:val="28"/>
        </w:rPr>
        <w:t>ческое исполнение бюджета в 202</w:t>
      </w:r>
      <w:r w:rsidR="00BE7C03" w:rsidRPr="002904C8">
        <w:rPr>
          <w:sz w:val="28"/>
          <w:szCs w:val="28"/>
        </w:rPr>
        <w:t>5</w:t>
      </w:r>
      <w:r w:rsidRPr="002904C8">
        <w:rPr>
          <w:sz w:val="28"/>
          <w:szCs w:val="28"/>
        </w:rPr>
        <w:t xml:space="preserve"> году свидетельствует об усилении социальной направленности. Уровень первоочередных и социально-значимых расходов в бюджете района составил </w:t>
      </w:r>
      <w:r w:rsidR="005A153D">
        <w:rPr>
          <w:sz w:val="28"/>
          <w:szCs w:val="28"/>
        </w:rPr>
        <w:t>2 274 029,3</w:t>
      </w:r>
      <w:r w:rsidR="002D0FE4" w:rsidRPr="002904C8">
        <w:rPr>
          <w:sz w:val="28"/>
          <w:szCs w:val="28"/>
        </w:rPr>
        <w:t xml:space="preserve"> </w:t>
      </w:r>
      <w:r w:rsidRPr="002904C8">
        <w:rPr>
          <w:sz w:val="28"/>
          <w:szCs w:val="28"/>
        </w:rPr>
        <w:t xml:space="preserve">тыс. рублей или </w:t>
      </w:r>
      <w:r w:rsidR="005A153D">
        <w:rPr>
          <w:sz w:val="28"/>
          <w:szCs w:val="28"/>
        </w:rPr>
        <w:t>70,7</w:t>
      </w:r>
      <w:r w:rsidRPr="002904C8">
        <w:rPr>
          <w:sz w:val="28"/>
          <w:szCs w:val="28"/>
        </w:rPr>
        <w:t>% (от общего объема расходов), из них:</w:t>
      </w:r>
    </w:p>
    <w:p w:rsidR="007254F4" w:rsidRPr="00FB0B7C" w:rsidRDefault="007254F4" w:rsidP="007E3C58">
      <w:pPr>
        <w:spacing w:line="276" w:lineRule="auto"/>
        <w:ind w:firstLine="567"/>
        <w:jc w:val="both"/>
        <w:rPr>
          <w:sz w:val="28"/>
          <w:szCs w:val="28"/>
        </w:rPr>
      </w:pPr>
      <w:r w:rsidRPr="00FB0B7C">
        <w:rPr>
          <w:sz w:val="28"/>
          <w:szCs w:val="28"/>
        </w:rPr>
        <w:t>- на фонд оплаты труда</w:t>
      </w:r>
      <w:r w:rsidR="00875DCA" w:rsidRPr="00FB0B7C">
        <w:rPr>
          <w:sz w:val="28"/>
          <w:szCs w:val="28"/>
        </w:rPr>
        <w:t xml:space="preserve"> и начислений на выплаты по оплате труда</w:t>
      </w:r>
      <w:r w:rsidRPr="00FB0B7C">
        <w:rPr>
          <w:sz w:val="28"/>
          <w:szCs w:val="28"/>
        </w:rPr>
        <w:t xml:space="preserve"> направлено </w:t>
      </w:r>
      <w:r w:rsidR="00156C1C">
        <w:rPr>
          <w:sz w:val="28"/>
          <w:szCs w:val="28"/>
        </w:rPr>
        <w:t>2 211 995,0</w:t>
      </w:r>
      <w:r w:rsidR="00E479F9" w:rsidRPr="00FB0B7C">
        <w:rPr>
          <w:sz w:val="28"/>
          <w:szCs w:val="28"/>
        </w:rPr>
        <w:t xml:space="preserve"> </w:t>
      </w:r>
      <w:r w:rsidRPr="00FB0B7C">
        <w:rPr>
          <w:sz w:val="28"/>
          <w:szCs w:val="28"/>
        </w:rPr>
        <w:t>тыс. рублей (</w:t>
      </w:r>
      <w:r w:rsidR="00BF6B0D">
        <w:rPr>
          <w:sz w:val="28"/>
          <w:szCs w:val="28"/>
        </w:rPr>
        <w:t>12</w:t>
      </w:r>
      <w:r w:rsidR="00E479F9" w:rsidRPr="00FB0B7C">
        <w:rPr>
          <w:sz w:val="28"/>
          <w:szCs w:val="28"/>
        </w:rPr>
        <w:t>%</w:t>
      </w:r>
      <w:r w:rsidRPr="00FB0B7C">
        <w:rPr>
          <w:sz w:val="28"/>
          <w:szCs w:val="28"/>
        </w:rPr>
        <w:t xml:space="preserve"> от общего объема расходов);</w:t>
      </w:r>
    </w:p>
    <w:p w:rsidR="007254F4" w:rsidRPr="006C413D" w:rsidRDefault="00982C6E" w:rsidP="007E3C58">
      <w:pPr>
        <w:spacing w:line="276" w:lineRule="auto"/>
        <w:ind w:firstLine="540"/>
        <w:jc w:val="both"/>
        <w:rPr>
          <w:sz w:val="28"/>
          <w:szCs w:val="28"/>
          <w:highlight w:val="green"/>
        </w:rPr>
      </w:pPr>
      <w:r w:rsidRPr="00522C4B">
        <w:rPr>
          <w:sz w:val="28"/>
          <w:szCs w:val="28"/>
          <w:shd w:val="clear" w:color="auto" w:fill="FFFFFF" w:themeFill="background1"/>
        </w:rPr>
        <w:t xml:space="preserve">- </w:t>
      </w:r>
      <w:r w:rsidR="007254F4" w:rsidRPr="00522C4B">
        <w:rPr>
          <w:sz w:val="28"/>
          <w:szCs w:val="28"/>
          <w:shd w:val="clear" w:color="auto" w:fill="FFFFFF" w:themeFill="background1"/>
        </w:rPr>
        <w:t xml:space="preserve">прочие социально-значимые расходы – </w:t>
      </w:r>
      <w:r w:rsidR="00522C4B" w:rsidRPr="00522C4B">
        <w:rPr>
          <w:sz w:val="28"/>
          <w:szCs w:val="28"/>
          <w:shd w:val="clear" w:color="auto" w:fill="FFFFFF" w:themeFill="background1"/>
        </w:rPr>
        <w:t>62 034,3</w:t>
      </w:r>
      <w:r w:rsidR="00E479F9" w:rsidRPr="00522C4B">
        <w:rPr>
          <w:sz w:val="28"/>
          <w:szCs w:val="28"/>
          <w:shd w:val="clear" w:color="auto" w:fill="FFFFFF" w:themeFill="background1"/>
        </w:rPr>
        <w:t xml:space="preserve"> </w:t>
      </w:r>
      <w:r w:rsidR="007254F4" w:rsidRPr="00522C4B">
        <w:rPr>
          <w:sz w:val="28"/>
          <w:szCs w:val="28"/>
          <w:shd w:val="clear" w:color="auto" w:fill="FFFFFF" w:themeFill="background1"/>
        </w:rPr>
        <w:t xml:space="preserve">тыс. рублей или </w:t>
      </w:r>
      <w:r w:rsidR="00522C4B" w:rsidRPr="00522C4B">
        <w:rPr>
          <w:sz w:val="28"/>
          <w:szCs w:val="28"/>
          <w:shd w:val="clear" w:color="auto" w:fill="FFFFFF" w:themeFill="background1"/>
        </w:rPr>
        <w:t>1,9</w:t>
      </w:r>
      <w:r w:rsidR="007254F4" w:rsidRPr="00522C4B">
        <w:rPr>
          <w:sz w:val="28"/>
          <w:szCs w:val="28"/>
          <w:shd w:val="clear" w:color="auto" w:fill="FFFFFF" w:themeFill="background1"/>
        </w:rPr>
        <w:t xml:space="preserve"> % от общего объема расходов</w:t>
      </w:r>
      <w:r w:rsidR="007254F4" w:rsidRPr="002904C8">
        <w:rPr>
          <w:sz w:val="28"/>
          <w:szCs w:val="28"/>
        </w:rPr>
        <w:t xml:space="preserve"> </w:t>
      </w:r>
      <w:r w:rsidR="007254F4" w:rsidRPr="0054614B">
        <w:rPr>
          <w:sz w:val="28"/>
          <w:szCs w:val="28"/>
        </w:rPr>
        <w:t>(приобретение жилья молодым семьям –</w:t>
      </w:r>
      <w:r w:rsidR="006C413D" w:rsidRPr="0054614B">
        <w:rPr>
          <w:sz w:val="28"/>
          <w:szCs w:val="28"/>
        </w:rPr>
        <w:t xml:space="preserve"> </w:t>
      </w:r>
      <w:r w:rsidR="00FB0B7C">
        <w:rPr>
          <w:sz w:val="28"/>
          <w:szCs w:val="28"/>
        </w:rPr>
        <w:t>2 491,4</w:t>
      </w:r>
      <w:r w:rsidR="000619F3" w:rsidRPr="0054614B">
        <w:rPr>
          <w:sz w:val="28"/>
          <w:szCs w:val="28"/>
        </w:rPr>
        <w:t xml:space="preserve"> </w:t>
      </w:r>
      <w:r w:rsidR="007254F4" w:rsidRPr="0054614B">
        <w:rPr>
          <w:sz w:val="28"/>
          <w:szCs w:val="28"/>
        </w:rPr>
        <w:t>тыс.рублей</w:t>
      </w:r>
      <w:r w:rsidR="007254F4" w:rsidRPr="008D09BA">
        <w:rPr>
          <w:sz w:val="28"/>
          <w:szCs w:val="28"/>
        </w:rPr>
        <w:t xml:space="preserve">, </w:t>
      </w:r>
      <w:r w:rsidR="00EE7E06" w:rsidRPr="008D09BA">
        <w:rPr>
          <w:sz w:val="28"/>
          <w:szCs w:val="28"/>
        </w:rPr>
        <w:t>обеспечение бесплатным питанием учащихся</w:t>
      </w:r>
      <w:r w:rsidR="0054614B" w:rsidRPr="008D09BA">
        <w:rPr>
          <w:sz w:val="28"/>
          <w:szCs w:val="28"/>
        </w:rPr>
        <w:t xml:space="preserve"> </w:t>
      </w:r>
      <w:r w:rsidR="008D09BA" w:rsidRPr="008D09BA">
        <w:rPr>
          <w:sz w:val="28"/>
          <w:szCs w:val="28"/>
        </w:rPr>
        <w:t>–</w:t>
      </w:r>
      <w:r w:rsidR="00EE7E06" w:rsidRPr="008D09BA">
        <w:rPr>
          <w:sz w:val="28"/>
          <w:szCs w:val="28"/>
        </w:rPr>
        <w:t xml:space="preserve"> </w:t>
      </w:r>
      <w:r w:rsidR="008D09BA" w:rsidRPr="008D09BA">
        <w:rPr>
          <w:sz w:val="28"/>
          <w:szCs w:val="28"/>
        </w:rPr>
        <w:t>9 794,8</w:t>
      </w:r>
      <w:r w:rsidR="002D0FE4" w:rsidRPr="008D09BA">
        <w:rPr>
          <w:sz w:val="28"/>
          <w:szCs w:val="28"/>
        </w:rPr>
        <w:t xml:space="preserve"> </w:t>
      </w:r>
      <w:r w:rsidR="00EE7E06" w:rsidRPr="008D09BA">
        <w:rPr>
          <w:sz w:val="28"/>
          <w:szCs w:val="28"/>
        </w:rPr>
        <w:t>тыс.руб.,</w:t>
      </w:r>
      <w:r w:rsidR="00EE7E06" w:rsidRPr="006C413D">
        <w:rPr>
          <w:sz w:val="28"/>
          <w:szCs w:val="28"/>
          <w:highlight w:val="green"/>
        </w:rPr>
        <w:t xml:space="preserve"> </w:t>
      </w:r>
      <w:r w:rsidR="009011F7" w:rsidRPr="00522C4B">
        <w:rPr>
          <w:sz w:val="28"/>
          <w:szCs w:val="28"/>
          <w:shd w:val="clear" w:color="auto" w:fill="FFFFFF" w:themeFill="background1"/>
        </w:rPr>
        <w:t>помощь общественным организациям</w:t>
      </w:r>
      <w:r w:rsidR="006C413D" w:rsidRPr="00522C4B">
        <w:rPr>
          <w:sz w:val="28"/>
          <w:szCs w:val="28"/>
          <w:shd w:val="clear" w:color="auto" w:fill="FFFFFF" w:themeFill="background1"/>
        </w:rPr>
        <w:t xml:space="preserve"> –</w:t>
      </w:r>
      <w:r w:rsidR="009011F7" w:rsidRPr="00522C4B">
        <w:rPr>
          <w:sz w:val="28"/>
          <w:szCs w:val="28"/>
          <w:shd w:val="clear" w:color="auto" w:fill="FFFFFF" w:themeFill="background1"/>
        </w:rPr>
        <w:t xml:space="preserve"> </w:t>
      </w:r>
      <w:r w:rsidR="00522C4B" w:rsidRPr="00522C4B">
        <w:rPr>
          <w:sz w:val="28"/>
          <w:szCs w:val="28"/>
          <w:shd w:val="clear" w:color="auto" w:fill="FFFFFF" w:themeFill="background1"/>
        </w:rPr>
        <w:t>1 850,0</w:t>
      </w:r>
      <w:r w:rsidR="006C413D" w:rsidRPr="00522C4B">
        <w:rPr>
          <w:sz w:val="28"/>
          <w:szCs w:val="28"/>
          <w:shd w:val="clear" w:color="auto" w:fill="FFFFFF" w:themeFill="background1"/>
        </w:rPr>
        <w:t xml:space="preserve"> </w:t>
      </w:r>
      <w:r w:rsidR="009011F7" w:rsidRPr="00522C4B">
        <w:rPr>
          <w:sz w:val="28"/>
          <w:szCs w:val="28"/>
          <w:shd w:val="clear" w:color="auto" w:fill="FFFFFF" w:themeFill="background1"/>
        </w:rPr>
        <w:t>тыс.руб</w:t>
      </w:r>
      <w:r w:rsidR="00C90B18" w:rsidRPr="00522C4B">
        <w:rPr>
          <w:sz w:val="28"/>
          <w:szCs w:val="28"/>
          <w:shd w:val="clear" w:color="auto" w:fill="FFFFFF" w:themeFill="background1"/>
        </w:rPr>
        <w:t>.</w:t>
      </w:r>
      <w:r w:rsidR="002D0FE4" w:rsidRPr="00522C4B">
        <w:rPr>
          <w:sz w:val="28"/>
          <w:szCs w:val="28"/>
          <w:shd w:val="clear" w:color="auto" w:fill="FFFFFF" w:themeFill="background1"/>
        </w:rPr>
        <w:t>,</w:t>
      </w:r>
      <w:r w:rsidR="002D0FE4" w:rsidRPr="002904C8">
        <w:rPr>
          <w:sz w:val="28"/>
          <w:szCs w:val="28"/>
        </w:rPr>
        <w:t xml:space="preserve"> </w:t>
      </w:r>
      <w:r w:rsidR="002D0FE4" w:rsidRPr="008D09BA">
        <w:rPr>
          <w:sz w:val="28"/>
          <w:szCs w:val="28"/>
        </w:rPr>
        <w:t>выплаты приемным семьям на содержание подопечных детей</w:t>
      </w:r>
      <w:r w:rsidR="006C413D" w:rsidRPr="008D09BA">
        <w:rPr>
          <w:sz w:val="28"/>
          <w:szCs w:val="28"/>
        </w:rPr>
        <w:t xml:space="preserve"> –</w:t>
      </w:r>
      <w:r w:rsidR="002D0FE4" w:rsidRPr="008D09BA">
        <w:rPr>
          <w:sz w:val="28"/>
          <w:szCs w:val="28"/>
        </w:rPr>
        <w:t xml:space="preserve"> </w:t>
      </w:r>
      <w:r w:rsidR="008D09BA" w:rsidRPr="008D09BA">
        <w:rPr>
          <w:sz w:val="28"/>
          <w:szCs w:val="28"/>
        </w:rPr>
        <w:t>2 298,6</w:t>
      </w:r>
      <w:r w:rsidR="002D0FE4" w:rsidRPr="008D09BA">
        <w:rPr>
          <w:sz w:val="28"/>
          <w:szCs w:val="28"/>
        </w:rPr>
        <w:t xml:space="preserve"> тыс.рублей</w:t>
      </w:r>
      <w:r w:rsidR="002D0FE4" w:rsidRPr="004B565A">
        <w:rPr>
          <w:sz w:val="28"/>
          <w:szCs w:val="28"/>
        </w:rPr>
        <w:t>; вознаграждение приемным родителям</w:t>
      </w:r>
      <w:r w:rsidR="00522C4B">
        <w:rPr>
          <w:sz w:val="28"/>
          <w:szCs w:val="28"/>
        </w:rPr>
        <w:t xml:space="preserve"> </w:t>
      </w:r>
      <w:r w:rsidR="002D0FE4" w:rsidRPr="004B565A">
        <w:rPr>
          <w:sz w:val="28"/>
          <w:szCs w:val="28"/>
        </w:rPr>
        <w:t xml:space="preserve">- </w:t>
      </w:r>
      <w:r w:rsidR="004B565A" w:rsidRPr="004B565A">
        <w:rPr>
          <w:sz w:val="28"/>
          <w:szCs w:val="28"/>
        </w:rPr>
        <w:t>13 074,5</w:t>
      </w:r>
      <w:r w:rsidR="002D0FE4" w:rsidRPr="004B565A">
        <w:rPr>
          <w:sz w:val="28"/>
          <w:szCs w:val="28"/>
        </w:rPr>
        <w:t xml:space="preserve"> тыс.рублей; </w:t>
      </w:r>
      <w:r w:rsidR="002D0FE4" w:rsidRPr="008D09BA">
        <w:rPr>
          <w:sz w:val="28"/>
          <w:szCs w:val="28"/>
        </w:rPr>
        <w:t xml:space="preserve">ежемесячное пособие на содержание детей-сирот и детей, оставшихся без попечения родителей, воспитывающихся в опекунских и приемных семьях – </w:t>
      </w:r>
      <w:r w:rsidR="008D09BA" w:rsidRPr="008D09BA">
        <w:rPr>
          <w:sz w:val="28"/>
          <w:szCs w:val="28"/>
        </w:rPr>
        <w:t>2 920,7</w:t>
      </w:r>
      <w:r w:rsidR="002D0FE4" w:rsidRPr="008D09BA">
        <w:rPr>
          <w:sz w:val="28"/>
          <w:szCs w:val="28"/>
        </w:rPr>
        <w:t xml:space="preserve"> тыс.руб.</w:t>
      </w:r>
      <w:r w:rsidR="005A153D">
        <w:rPr>
          <w:sz w:val="28"/>
          <w:szCs w:val="28"/>
        </w:rPr>
        <w:t xml:space="preserve">, создание благоприятных условий для устройства </w:t>
      </w:r>
      <w:r w:rsidR="005A153D">
        <w:rPr>
          <w:sz w:val="28"/>
          <w:szCs w:val="28"/>
        </w:rPr>
        <w:lastRenderedPageBreak/>
        <w:t>детей-сирот и детей, оставшихся без попечения родителей, на воспитание в семью – 18 293,8 тыс.руб.</w:t>
      </w:r>
      <w:r w:rsidR="002D0FE4" w:rsidRPr="008D09BA">
        <w:rPr>
          <w:sz w:val="28"/>
          <w:szCs w:val="28"/>
        </w:rPr>
        <w:t>)</w:t>
      </w:r>
    </w:p>
    <w:p w:rsidR="00101B83" w:rsidRPr="00CC6D61" w:rsidRDefault="00101B83" w:rsidP="007E3C58">
      <w:pPr>
        <w:spacing w:line="276" w:lineRule="auto"/>
        <w:ind w:firstLine="567"/>
        <w:jc w:val="center"/>
        <w:rPr>
          <w:b/>
          <w:sz w:val="28"/>
          <w:szCs w:val="28"/>
          <w:highlight w:val="yellow"/>
        </w:rPr>
      </w:pPr>
    </w:p>
    <w:p w:rsidR="006E7BEA" w:rsidRPr="00B12150" w:rsidRDefault="007F7022" w:rsidP="007E3C58">
      <w:pPr>
        <w:spacing w:line="276" w:lineRule="auto"/>
        <w:jc w:val="center"/>
        <w:rPr>
          <w:color w:val="FF0000"/>
          <w:sz w:val="28"/>
          <w:szCs w:val="28"/>
          <w:highlight w:val="green"/>
        </w:rPr>
      </w:pPr>
      <w:r>
        <w:rPr>
          <w:noProof/>
        </w:rPr>
        <w:drawing>
          <wp:inline distT="0" distB="0" distL="0" distR="0" wp14:anchorId="10712511" wp14:editId="5FA7BBF7">
            <wp:extent cx="6316980" cy="4053840"/>
            <wp:effectExtent l="0" t="0" r="7620" b="381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54F4" w:rsidRPr="005C4DAB" w:rsidRDefault="007254F4" w:rsidP="007E3C58">
      <w:pPr>
        <w:spacing w:line="276" w:lineRule="auto"/>
        <w:ind w:firstLine="567"/>
        <w:jc w:val="both"/>
        <w:rPr>
          <w:sz w:val="28"/>
          <w:szCs w:val="28"/>
        </w:rPr>
      </w:pPr>
      <w:r w:rsidRPr="005C4DAB">
        <w:rPr>
          <w:b/>
          <w:sz w:val="28"/>
          <w:szCs w:val="28"/>
          <w:u w:val="single"/>
        </w:rPr>
        <w:t>По разделу «Общегосударственные вопросы»</w:t>
      </w:r>
      <w:r w:rsidRPr="005C4DAB">
        <w:rPr>
          <w:sz w:val="28"/>
          <w:szCs w:val="28"/>
        </w:rPr>
        <w:t xml:space="preserve"> отражены расходы в сумме </w:t>
      </w:r>
      <w:r w:rsidR="005C4DAB" w:rsidRPr="005C4DAB">
        <w:rPr>
          <w:sz w:val="28"/>
          <w:szCs w:val="28"/>
        </w:rPr>
        <w:t>250 613,4</w:t>
      </w:r>
      <w:r w:rsidR="006468E1" w:rsidRPr="005C4DAB">
        <w:rPr>
          <w:sz w:val="28"/>
          <w:szCs w:val="28"/>
        </w:rPr>
        <w:t xml:space="preserve"> </w:t>
      </w:r>
      <w:r w:rsidRPr="005C4DAB">
        <w:rPr>
          <w:sz w:val="28"/>
          <w:szCs w:val="28"/>
        </w:rPr>
        <w:t xml:space="preserve">тыс. рублей при уточненном плане </w:t>
      </w:r>
      <w:r w:rsidR="005C4DAB" w:rsidRPr="005C4DAB">
        <w:rPr>
          <w:sz w:val="28"/>
          <w:szCs w:val="28"/>
        </w:rPr>
        <w:t>260 587,4</w:t>
      </w:r>
      <w:r w:rsidR="006468E1" w:rsidRPr="005C4DAB">
        <w:rPr>
          <w:sz w:val="28"/>
          <w:szCs w:val="28"/>
        </w:rPr>
        <w:t xml:space="preserve"> </w:t>
      </w:r>
      <w:r w:rsidRPr="005C4DAB">
        <w:rPr>
          <w:sz w:val="28"/>
          <w:szCs w:val="28"/>
        </w:rPr>
        <w:t xml:space="preserve">тыс. рублей или </w:t>
      </w:r>
      <w:r w:rsidR="005C4DAB" w:rsidRPr="005C4DAB">
        <w:rPr>
          <w:sz w:val="28"/>
          <w:szCs w:val="28"/>
        </w:rPr>
        <w:t>96,2</w:t>
      </w:r>
      <w:r w:rsidRPr="005C4DAB">
        <w:rPr>
          <w:sz w:val="28"/>
          <w:szCs w:val="28"/>
        </w:rPr>
        <w:t xml:space="preserve">%, из них: </w:t>
      </w:r>
    </w:p>
    <w:p w:rsidR="007254F4" w:rsidRPr="005C4DAB" w:rsidRDefault="007254F4" w:rsidP="007E3C58">
      <w:pPr>
        <w:spacing w:line="276" w:lineRule="auto"/>
        <w:ind w:firstLine="567"/>
        <w:jc w:val="both"/>
        <w:rPr>
          <w:sz w:val="28"/>
          <w:szCs w:val="28"/>
        </w:rPr>
      </w:pPr>
      <w:r w:rsidRPr="005C4DAB">
        <w:rPr>
          <w:sz w:val="28"/>
          <w:szCs w:val="28"/>
        </w:rPr>
        <w:t xml:space="preserve">- расходы на содержание </w:t>
      </w:r>
      <w:r w:rsidR="008B6156" w:rsidRPr="005C4DAB">
        <w:rPr>
          <w:sz w:val="28"/>
          <w:szCs w:val="28"/>
        </w:rPr>
        <w:t>аппа</w:t>
      </w:r>
      <w:r w:rsidR="00B12150" w:rsidRPr="005C4DAB">
        <w:rPr>
          <w:sz w:val="28"/>
          <w:szCs w:val="28"/>
        </w:rPr>
        <w:t>р</w:t>
      </w:r>
      <w:r w:rsidR="008B6156" w:rsidRPr="005C4DAB">
        <w:rPr>
          <w:sz w:val="28"/>
          <w:szCs w:val="28"/>
        </w:rPr>
        <w:t xml:space="preserve">ата управления </w:t>
      </w:r>
      <w:r w:rsidRPr="005C4DAB">
        <w:rPr>
          <w:sz w:val="28"/>
          <w:szCs w:val="28"/>
        </w:rPr>
        <w:t xml:space="preserve">составили </w:t>
      </w:r>
      <w:r w:rsidR="000E0264">
        <w:rPr>
          <w:sz w:val="28"/>
          <w:szCs w:val="28"/>
        </w:rPr>
        <w:t>121 855,0</w:t>
      </w:r>
      <w:r w:rsidR="008B6156" w:rsidRPr="005C4DAB">
        <w:rPr>
          <w:sz w:val="28"/>
          <w:szCs w:val="28"/>
        </w:rPr>
        <w:t xml:space="preserve"> </w:t>
      </w:r>
      <w:r w:rsidRPr="005C4DAB">
        <w:rPr>
          <w:sz w:val="28"/>
          <w:szCs w:val="28"/>
        </w:rPr>
        <w:t>тыс. рублей (</w:t>
      </w:r>
      <w:r w:rsidR="000E0264">
        <w:rPr>
          <w:sz w:val="28"/>
          <w:szCs w:val="28"/>
        </w:rPr>
        <w:t>48,6</w:t>
      </w:r>
      <w:r w:rsidR="00676A2B" w:rsidRPr="005C4DAB">
        <w:rPr>
          <w:sz w:val="28"/>
          <w:szCs w:val="28"/>
        </w:rPr>
        <w:t>%</w:t>
      </w:r>
      <w:r w:rsidRPr="005C4DAB">
        <w:rPr>
          <w:sz w:val="28"/>
          <w:szCs w:val="28"/>
        </w:rPr>
        <w:t xml:space="preserve"> от общего объема расходов</w:t>
      </w:r>
      <w:r w:rsidR="00676A2B" w:rsidRPr="005C4DAB">
        <w:rPr>
          <w:sz w:val="28"/>
          <w:szCs w:val="28"/>
        </w:rPr>
        <w:t xml:space="preserve"> по разделу</w:t>
      </w:r>
      <w:r w:rsidRPr="005C4DAB">
        <w:rPr>
          <w:sz w:val="28"/>
          <w:szCs w:val="28"/>
        </w:rPr>
        <w:t>);</w:t>
      </w:r>
    </w:p>
    <w:p w:rsidR="007254F4" w:rsidRPr="002904C8" w:rsidRDefault="007254F4" w:rsidP="000E0264">
      <w:pPr>
        <w:shd w:val="clear" w:color="auto" w:fill="FFFFFF" w:themeFill="background1"/>
        <w:spacing w:line="276" w:lineRule="auto"/>
        <w:ind w:firstLine="567"/>
        <w:jc w:val="both"/>
        <w:rPr>
          <w:sz w:val="28"/>
          <w:szCs w:val="28"/>
        </w:rPr>
      </w:pPr>
      <w:r w:rsidRPr="002904C8">
        <w:rPr>
          <w:sz w:val="28"/>
          <w:szCs w:val="28"/>
        </w:rPr>
        <w:t>- расходы на осуществление переданных государственных полномочий</w:t>
      </w:r>
      <w:r w:rsidR="00676A2B" w:rsidRPr="002904C8">
        <w:rPr>
          <w:sz w:val="28"/>
          <w:szCs w:val="28"/>
        </w:rPr>
        <w:t xml:space="preserve"> с учетом средств местного бюджета</w:t>
      </w:r>
      <w:r w:rsidRPr="002904C8">
        <w:rPr>
          <w:sz w:val="28"/>
          <w:szCs w:val="28"/>
        </w:rPr>
        <w:t xml:space="preserve"> составили </w:t>
      </w:r>
      <w:r w:rsidR="000E0264">
        <w:rPr>
          <w:sz w:val="28"/>
          <w:szCs w:val="28"/>
        </w:rPr>
        <w:t>14 459,6</w:t>
      </w:r>
      <w:r w:rsidR="00211412" w:rsidRPr="002904C8">
        <w:rPr>
          <w:sz w:val="28"/>
          <w:szCs w:val="28"/>
        </w:rPr>
        <w:t xml:space="preserve"> </w:t>
      </w:r>
      <w:r w:rsidRPr="002904C8">
        <w:rPr>
          <w:sz w:val="28"/>
          <w:szCs w:val="28"/>
        </w:rPr>
        <w:t xml:space="preserve">тыс. рублей (в области </w:t>
      </w:r>
      <w:r w:rsidR="008E431C" w:rsidRPr="002904C8">
        <w:rPr>
          <w:sz w:val="28"/>
          <w:szCs w:val="28"/>
        </w:rPr>
        <w:t xml:space="preserve">образования, </w:t>
      </w:r>
      <w:r w:rsidRPr="002904C8">
        <w:rPr>
          <w:sz w:val="28"/>
          <w:szCs w:val="28"/>
        </w:rPr>
        <w:t>молодежной политик</w:t>
      </w:r>
      <w:r w:rsidR="00FC2AE8" w:rsidRPr="002904C8">
        <w:rPr>
          <w:sz w:val="28"/>
          <w:szCs w:val="28"/>
        </w:rPr>
        <w:t>и, опека и попечительства, комиссия КДН</w:t>
      </w:r>
      <w:r w:rsidRPr="002904C8">
        <w:rPr>
          <w:sz w:val="28"/>
          <w:szCs w:val="28"/>
        </w:rPr>
        <w:t>, административная комиссия, архивное дело</w:t>
      </w:r>
      <w:r w:rsidR="00FC2AE8" w:rsidRPr="002904C8">
        <w:rPr>
          <w:sz w:val="28"/>
          <w:szCs w:val="28"/>
        </w:rPr>
        <w:t xml:space="preserve">, </w:t>
      </w:r>
      <w:r w:rsidRPr="002904C8">
        <w:rPr>
          <w:sz w:val="28"/>
          <w:szCs w:val="28"/>
        </w:rPr>
        <w:t>содержание ЗАГСа</w:t>
      </w:r>
      <w:r w:rsidR="00FC2AE8" w:rsidRPr="002904C8">
        <w:rPr>
          <w:sz w:val="28"/>
          <w:szCs w:val="28"/>
        </w:rPr>
        <w:t>,</w:t>
      </w:r>
      <w:r w:rsidR="008E431C" w:rsidRPr="002904C8">
        <w:rPr>
          <w:sz w:val="28"/>
          <w:szCs w:val="28"/>
        </w:rPr>
        <w:t xml:space="preserve"> по распоряжению земельными участками собственность на которые не разграничена</w:t>
      </w:r>
      <w:r w:rsidR="00676A2B" w:rsidRPr="002904C8">
        <w:rPr>
          <w:sz w:val="28"/>
          <w:szCs w:val="28"/>
        </w:rPr>
        <w:t>, составление (изменение) списков кандидатов в присяжные заседатели</w:t>
      </w:r>
      <w:r w:rsidRPr="002904C8">
        <w:rPr>
          <w:sz w:val="28"/>
          <w:szCs w:val="28"/>
        </w:rPr>
        <w:t>);</w:t>
      </w:r>
    </w:p>
    <w:p w:rsidR="00FC2AE8" w:rsidRPr="002904C8" w:rsidRDefault="00FC2AE8" w:rsidP="000E0264">
      <w:pPr>
        <w:shd w:val="clear" w:color="auto" w:fill="FFFFFF" w:themeFill="background1"/>
        <w:spacing w:line="276" w:lineRule="auto"/>
        <w:ind w:firstLine="567"/>
        <w:jc w:val="both"/>
        <w:rPr>
          <w:sz w:val="28"/>
          <w:szCs w:val="28"/>
        </w:rPr>
      </w:pPr>
      <w:r w:rsidRPr="002904C8">
        <w:rPr>
          <w:sz w:val="28"/>
          <w:szCs w:val="28"/>
        </w:rPr>
        <w:t>- на содержание МАУ «Исцеление»</w:t>
      </w:r>
      <w:r w:rsidR="000E0264">
        <w:rPr>
          <w:sz w:val="28"/>
          <w:szCs w:val="28"/>
        </w:rPr>
        <w:t xml:space="preserve"> </w:t>
      </w:r>
      <w:r w:rsidRPr="002904C8">
        <w:rPr>
          <w:sz w:val="28"/>
          <w:szCs w:val="28"/>
        </w:rPr>
        <w:t xml:space="preserve">- </w:t>
      </w:r>
      <w:r w:rsidR="000E0264">
        <w:rPr>
          <w:sz w:val="28"/>
          <w:szCs w:val="28"/>
        </w:rPr>
        <w:t>5 483,6</w:t>
      </w:r>
      <w:r w:rsidRPr="002904C8">
        <w:rPr>
          <w:sz w:val="28"/>
          <w:szCs w:val="28"/>
        </w:rPr>
        <w:t xml:space="preserve"> тыс.руб.;</w:t>
      </w:r>
    </w:p>
    <w:p w:rsidR="007254F4" w:rsidRPr="002904C8" w:rsidRDefault="007254F4" w:rsidP="000E0264">
      <w:pPr>
        <w:shd w:val="clear" w:color="auto" w:fill="FFFFFF" w:themeFill="background1"/>
        <w:spacing w:line="276" w:lineRule="auto"/>
        <w:ind w:firstLine="567"/>
        <w:jc w:val="both"/>
        <w:rPr>
          <w:sz w:val="28"/>
          <w:szCs w:val="28"/>
        </w:rPr>
      </w:pPr>
      <w:r w:rsidRPr="002904C8">
        <w:rPr>
          <w:sz w:val="28"/>
          <w:szCs w:val="28"/>
        </w:rPr>
        <w:t xml:space="preserve">- </w:t>
      </w:r>
      <w:r w:rsidR="007A4900" w:rsidRPr="002904C8">
        <w:rPr>
          <w:sz w:val="28"/>
          <w:szCs w:val="28"/>
        </w:rPr>
        <w:t>на содержание МКУ</w:t>
      </w:r>
      <w:r w:rsidR="00C030C3" w:rsidRPr="002904C8">
        <w:rPr>
          <w:sz w:val="28"/>
          <w:szCs w:val="28"/>
        </w:rPr>
        <w:t xml:space="preserve"> «Управление по обеспечению деятельности органов местного самоуправления»</w:t>
      </w:r>
      <w:r w:rsidR="00A80ECB" w:rsidRPr="002904C8">
        <w:rPr>
          <w:sz w:val="28"/>
          <w:szCs w:val="28"/>
        </w:rPr>
        <w:t xml:space="preserve"> </w:t>
      </w:r>
      <w:r w:rsidR="000C04D7" w:rsidRPr="002904C8">
        <w:rPr>
          <w:sz w:val="28"/>
          <w:szCs w:val="28"/>
        </w:rPr>
        <w:t xml:space="preserve">- </w:t>
      </w:r>
      <w:r w:rsidR="000E0264">
        <w:rPr>
          <w:sz w:val="28"/>
          <w:szCs w:val="28"/>
        </w:rPr>
        <w:t>24 259,6</w:t>
      </w:r>
      <w:r w:rsidR="008E431C" w:rsidRPr="002904C8">
        <w:rPr>
          <w:sz w:val="28"/>
          <w:szCs w:val="28"/>
        </w:rPr>
        <w:t xml:space="preserve"> </w:t>
      </w:r>
      <w:r w:rsidR="000C04D7" w:rsidRPr="002904C8">
        <w:rPr>
          <w:sz w:val="28"/>
          <w:szCs w:val="28"/>
        </w:rPr>
        <w:t>тыс.руб.</w:t>
      </w:r>
      <w:r w:rsidR="00C030C3" w:rsidRPr="002904C8">
        <w:rPr>
          <w:sz w:val="28"/>
          <w:szCs w:val="28"/>
        </w:rPr>
        <w:t>;</w:t>
      </w:r>
    </w:p>
    <w:p w:rsidR="00C030C3" w:rsidRPr="002904C8" w:rsidRDefault="00C030C3" w:rsidP="000E0264">
      <w:pPr>
        <w:shd w:val="clear" w:color="auto" w:fill="FFFFFF" w:themeFill="background1"/>
        <w:spacing w:line="276" w:lineRule="auto"/>
        <w:ind w:firstLine="567"/>
        <w:jc w:val="both"/>
        <w:rPr>
          <w:sz w:val="28"/>
          <w:szCs w:val="28"/>
        </w:rPr>
      </w:pPr>
      <w:r w:rsidRPr="002904C8">
        <w:rPr>
          <w:sz w:val="28"/>
          <w:szCs w:val="28"/>
        </w:rPr>
        <w:t>- на содержание МКУ «Административно-техническая инспекция»</w:t>
      </w:r>
      <w:r w:rsidR="000E0264">
        <w:rPr>
          <w:sz w:val="28"/>
          <w:szCs w:val="28"/>
        </w:rPr>
        <w:t xml:space="preserve"> </w:t>
      </w:r>
      <w:r w:rsidRPr="002904C8">
        <w:rPr>
          <w:sz w:val="28"/>
          <w:szCs w:val="28"/>
        </w:rPr>
        <w:t>-</w:t>
      </w:r>
      <w:r w:rsidR="000C04D7" w:rsidRPr="002904C8">
        <w:rPr>
          <w:sz w:val="28"/>
          <w:szCs w:val="28"/>
        </w:rPr>
        <w:t xml:space="preserve"> </w:t>
      </w:r>
      <w:r w:rsidR="000E0264">
        <w:rPr>
          <w:sz w:val="28"/>
          <w:szCs w:val="28"/>
        </w:rPr>
        <w:t>2 676,3</w:t>
      </w:r>
      <w:r w:rsidR="001D7AF8" w:rsidRPr="002904C8">
        <w:rPr>
          <w:sz w:val="28"/>
          <w:szCs w:val="28"/>
        </w:rPr>
        <w:t xml:space="preserve"> </w:t>
      </w:r>
      <w:r w:rsidR="000C04D7" w:rsidRPr="002904C8">
        <w:rPr>
          <w:sz w:val="28"/>
          <w:szCs w:val="28"/>
        </w:rPr>
        <w:t>тыс.руб.;</w:t>
      </w:r>
    </w:p>
    <w:p w:rsidR="00C030C3" w:rsidRPr="002904C8" w:rsidRDefault="00C030C3" w:rsidP="000E0264">
      <w:pPr>
        <w:shd w:val="clear" w:color="auto" w:fill="FFFFFF" w:themeFill="background1"/>
        <w:spacing w:line="276" w:lineRule="auto"/>
        <w:ind w:firstLine="567"/>
        <w:jc w:val="both"/>
        <w:rPr>
          <w:sz w:val="28"/>
          <w:szCs w:val="28"/>
        </w:rPr>
      </w:pPr>
      <w:r w:rsidRPr="002904C8">
        <w:rPr>
          <w:sz w:val="28"/>
          <w:szCs w:val="28"/>
        </w:rPr>
        <w:t xml:space="preserve">- </w:t>
      </w:r>
      <w:r w:rsidR="00407876" w:rsidRPr="002904C8">
        <w:rPr>
          <w:sz w:val="28"/>
          <w:szCs w:val="28"/>
        </w:rPr>
        <w:t>на содержание МКУ «Централизованная бухгалтерия Исполнительного комитета Чистопольского муниципального района в сфере молодежной политики, культуры и спорта»</w:t>
      </w:r>
      <w:r w:rsidR="00B12150" w:rsidRPr="002904C8">
        <w:rPr>
          <w:sz w:val="28"/>
          <w:szCs w:val="28"/>
        </w:rPr>
        <w:t xml:space="preserve"> </w:t>
      </w:r>
      <w:r w:rsidR="000C04D7" w:rsidRPr="002904C8">
        <w:rPr>
          <w:sz w:val="28"/>
          <w:szCs w:val="28"/>
        </w:rPr>
        <w:t xml:space="preserve">- </w:t>
      </w:r>
      <w:r w:rsidR="000E0264">
        <w:rPr>
          <w:sz w:val="28"/>
          <w:szCs w:val="28"/>
        </w:rPr>
        <w:t>17 842,5</w:t>
      </w:r>
      <w:r w:rsidR="001D7AF8" w:rsidRPr="002904C8">
        <w:rPr>
          <w:sz w:val="28"/>
          <w:szCs w:val="28"/>
        </w:rPr>
        <w:t xml:space="preserve"> </w:t>
      </w:r>
      <w:r w:rsidR="000C04D7" w:rsidRPr="002904C8">
        <w:rPr>
          <w:sz w:val="28"/>
          <w:szCs w:val="28"/>
        </w:rPr>
        <w:t>тыс.руб.;</w:t>
      </w:r>
    </w:p>
    <w:p w:rsidR="000C04D7" w:rsidRPr="002904C8" w:rsidRDefault="000C04D7" w:rsidP="000E0264">
      <w:pPr>
        <w:shd w:val="clear" w:color="auto" w:fill="FFFFFF" w:themeFill="background1"/>
        <w:spacing w:line="276" w:lineRule="auto"/>
        <w:ind w:firstLine="567"/>
        <w:jc w:val="both"/>
        <w:rPr>
          <w:sz w:val="28"/>
          <w:szCs w:val="28"/>
        </w:rPr>
      </w:pPr>
      <w:r w:rsidRPr="002904C8">
        <w:rPr>
          <w:sz w:val="28"/>
          <w:szCs w:val="28"/>
        </w:rPr>
        <w:lastRenderedPageBreak/>
        <w:t>- на содержание МКУ «Централизованная бухгалтерия Исполнительного комитета Чистопольского муниципального района»</w:t>
      </w:r>
      <w:r w:rsidR="00B12150" w:rsidRPr="002904C8">
        <w:rPr>
          <w:sz w:val="28"/>
          <w:szCs w:val="28"/>
        </w:rPr>
        <w:t xml:space="preserve"> </w:t>
      </w:r>
      <w:r w:rsidRPr="002904C8">
        <w:rPr>
          <w:sz w:val="28"/>
          <w:szCs w:val="28"/>
        </w:rPr>
        <w:t xml:space="preserve">- </w:t>
      </w:r>
      <w:r w:rsidR="000E0264">
        <w:rPr>
          <w:sz w:val="28"/>
          <w:szCs w:val="28"/>
        </w:rPr>
        <w:t>13 751,4</w:t>
      </w:r>
      <w:r w:rsidR="00B12150" w:rsidRPr="002904C8">
        <w:rPr>
          <w:sz w:val="28"/>
          <w:szCs w:val="28"/>
        </w:rPr>
        <w:t xml:space="preserve"> </w:t>
      </w:r>
      <w:r w:rsidRPr="002904C8">
        <w:rPr>
          <w:sz w:val="28"/>
          <w:szCs w:val="28"/>
        </w:rPr>
        <w:t>тыс.руб.;</w:t>
      </w:r>
    </w:p>
    <w:p w:rsidR="00407876" w:rsidRPr="002904C8" w:rsidRDefault="00407876" w:rsidP="000E0264">
      <w:pPr>
        <w:shd w:val="clear" w:color="auto" w:fill="FFFFFF" w:themeFill="background1"/>
        <w:spacing w:line="276" w:lineRule="auto"/>
        <w:ind w:firstLine="567"/>
        <w:jc w:val="both"/>
        <w:rPr>
          <w:sz w:val="28"/>
          <w:szCs w:val="28"/>
        </w:rPr>
      </w:pPr>
      <w:r w:rsidRPr="002904C8">
        <w:rPr>
          <w:sz w:val="28"/>
          <w:szCs w:val="28"/>
        </w:rPr>
        <w:t xml:space="preserve">- </w:t>
      </w:r>
      <w:r w:rsidR="00E54EE7" w:rsidRPr="002904C8">
        <w:rPr>
          <w:sz w:val="28"/>
          <w:szCs w:val="28"/>
        </w:rPr>
        <w:t>на содержание МБУ «Градорегулирование и инфраструктурное развитие»</w:t>
      </w:r>
      <w:r w:rsidR="00B12150" w:rsidRPr="002904C8">
        <w:rPr>
          <w:sz w:val="28"/>
          <w:szCs w:val="28"/>
        </w:rPr>
        <w:t xml:space="preserve"> </w:t>
      </w:r>
      <w:r w:rsidR="00E54EE7" w:rsidRPr="002904C8">
        <w:rPr>
          <w:sz w:val="28"/>
          <w:szCs w:val="28"/>
        </w:rPr>
        <w:t>-</w:t>
      </w:r>
      <w:r w:rsidR="000C04D7" w:rsidRPr="002904C8">
        <w:rPr>
          <w:sz w:val="28"/>
          <w:szCs w:val="28"/>
        </w:rPr>
        <w:t xml:space="preserve"> </w:t>
      </w:r>
      <w:r w:rsidR="00B12150" w:rsidRPr="002904C8">
        <w:rPr>
          <w:sz w:val="28"/>
          <w:szCs w:val="28"/>
        </w:rPr>
        <w:t>5 </w:t>
      </w:r>
      <w:r w:rsidR="000E0264">
        <w:rPr>
          <w:sz w:val="28"/>
          <w:szCs w:val="28"/>
        </w:rPr>
        <w:t>9</w:t>
      </w:r>
      <w:r w:rsidR="00B12150" w:rsidRPr="002904C8">
        <w:rPr>
          <w:sz w:val="28"/>
          <w:szCs w:val="28"/>
        </w:rPr>
        <w:t>67,5</w:t>
      </w:r>
      <w:r w:rsidR="001D7AF8" w:rsidRPr="002904C8">
        <w:rPr>
          <w:sz w:val="28"/>
          <w:szCs w:val="28"/>
        </w:rPr>
        <w:t xml:space="preserve"> </w:t>
      </w:r>
      <w:r w:rsidR="000C04D7" w:rsidRPr="002904C8">
        <w:rPr>
          <w:sz w:val="28"/>
          <w:szCs w:val="28"/>
        </w:rPr>
        <w:t>тыс.руб.;</w:t>
      </w:r>
    </w:p>
    <w:p w:rsidR="007254F4" w:rsidRPr="00A879C1" w:rsidRDefault="007254F4" w:rsidP="007E3C58">
      <w:pPr>
        <w:spacing w:line="276" w:lineRule="auto"/>
        <w:ind w:firstLine="567"/>
        <w:jc w:val="both"/>
        <w:rPr>
          <w:sz w:val="28"/>
          <w:szCs w:val="28"/>
        </w:rPr>
      </w:pPr>
      <w:r w:rsidRPr="00A879C1">
        <w:rPr>
          <w:sz w:val="28"/>
          <w:szCs w:val="28"/>
        </w:rPr>
        <w:t xml:space="preserve">- на уплату земельного и имущественного налогов – </w:t>
      </w:r>
      <w:r w:rsidR="00A879C1" w:rsidRPr="00A879C1">
        <w:rPr>
          <w:sz w:val="28"/>
          <w:szCs w:val="28"/>
        </w:rPr>
        <w:t>810,1</w:t>
      </w:r>
      <w:r w:rsidRPr="00A879C1">
        <w:rPr>
          <w:sz w:val="28"/>
          <w:szCs w:val="28"/>
        </w:rPr>
        <w:t xml:space="preserve"> тыс. рублей;</w:t>
      </w:r>
    </w:p>
    <w:p w:rsidR="007254F4" w:rsidRPr="00B12150" w:rsidRDefault="007254F4" w:rsidP="007E3C58">
      <w:pPr>
        <w:spacing w:line="276" w:lineRule="auto"/>
        <w:ind w:firstLine="567"/>
        <w:jc w:val="both"/>
        <w:rPr>
          <w:sz w:val="28"/>
          <w:szCs w:val="28"/>
          <w:highlight w:val="green"/>
        </w:rPr>
      </w:pPr>
      <w:r w:rsidRPr="00160D23">
        <w:rPr>
          <w:sz w:val="28"/>
          <w:szCs w:val="28"/>
        </w:rPr>
        <w:t xml:space="preserve">- реализованы мероприятия </w:t>
      </w:r>
      <w:r w:rsidR="00160D23" w:rsidRPr="00160D23">
        <w:rPr>
          <w:sz w:val="28"/>
          <w:szCs w:val="28"/>
        </w:rPr>
        <w:t xml:space="preserve">семи </w:t>
      </w:r>
      <w:r w:rsidRPr="00160D23">
        <w:rPr>
          <w:sz w:val="28"/>
          <w:szCs w:val="28"/>
        </w:rPr>
        <w:t xml:space="preserve">муниципальных программ, расходы составили в сумме </w:t>
      </w:r>
      <w:r w:rsidR="00160D23">
        <w:rPr>
          <w:sz w:val="28"/>
          <w:szCs w:val="28"/>
        </w:rPr>
        <w:t>2 050,3</w:t>
      </w:r>
      <w:r w:rsidR="00B12150" w:rsidRPr="00160D23">
        <w:rPr>
          <w:sz w:val="28"/>
          <w:szCs w:val="28"/>
        </w:rPr>
        <w:t xml:space="preserve"> </w:t>
      </w:r>
      <w:r w:rsidR="00096EB5" w:rsidRPr="00160D23">
        <w:rPr>
          <w:sz w:val="28"/>
          <w:szCs w:val="28"/>
        </w:rPr>
        <w:t>тыс. рублей</w:t>
      </w:r>
      <w:r w:rsidR="00404CEE" w:rsidRPr="00160D23">
        <w:rPr>
          <w:sz w:val="28"/>
          <w:szCs w:val="28"/>
        </w:rPr>
        <w:t xml:space="preserve">, </w:t>
      </w:r>
      <w:r w:rsidRPr="00160D23">
        <w:rPr>
          <w:sz w:val="28"/>
          <w:szCs w:val="28"/>
        </w:rPr>
        <w:t>в том числе:</w:t>
      </w:r>
    </w:p>
    <w:p w:rsidR="005408A1" w:rsidRPr="00403AF4" w:rsidRDefault="00A03C4A" w:rsidP="007E3C58">
      <w:pPr>
        <w:numPr>
          <w:ilvl w:val="0"/>
          <w:numId w:val="11"/>
        </w:numPr>
        <w:spacing w:line="276" w:lineRule="auto"/>
        <w:ind w:left="851" w:firstLine="0"/>
        <w:jc w:val="both"/>
        <w:rPr>
          <w:sz w:val="28"/>
          <w:szCs w:val="28"/>
        </w:rPr>
      </w:pPr>
      <w:r w:rsidRPr="00403AF4">
        <w:rPr>
          <w:sz w:val="28"/>
          <w:szCs w:val="28"/>
        </w:rPr>
        <w:t>программа по профилактике терроризма и экстремизма в Чистоп</w:t>
      </w:r>
      <w:r w:rsidR="005C7B75" w:rsidRPr="00403AF4">
        <w:rPr>
          <w:sz w:val="28"/>
          <w:szCs w:val="28"/>
        </w:rPr>
        <w:t>ольском муниципальном районе</w:t>
      </w:r>
      <w:r w:rsidR="00B12150" w:rsidRPr="00403AF4">
        <w:rPr>
          <w:sz w:val="28"/>
          <w:szCs w:val="28"/>
        </w:rPr>
        <w:t xml:space="preserve"> </w:t>
      </w:r>
      <w:r w:rsidR="00403AF4" w:rsidRPr="00403AF4">
        <w:rPr>
          <w:sz w:val="28"/>
          <w:szCs w:val="28"/>
        </w:rPr>
        <w:t>–</w:t>
      </w:r>
      <w:r w:rsidR="005C7B75" w:rsidRPr="00403AF4">
        <w:rPr>
          <w:sz w:val="28"/>
          <w:szCs w:val="28"/>
        </w:rPr>
        <w:t xml:space="preserve"> </w:t>
      </w:r>
      <w:r w:rsidR="00160D23">
        <w:rPr>
          <w:sz w:val="28"/>
          <w:szCs w:val="28"/>
        </w:rPr>
        <w:t>65,0</w:t>
      </w:r>
      <w:r w:rsidRPr="00403AF4">
        <w:rPr>
          <w:sz w:val="28"/>
          <w:szCs w:val="28"/>
        </w:rPr>
        <w:t xml:space="preserve"> тыс.руб.</w:t>
      </w:r>
      <w:r w:rsidR="00721D02" w:rsidRPr="00403AF4">
        <w:rPr>
          <w:sz w:val="28"/>
          <w:szCs w:val="28"/>
        </w:rPr>
        <w:t>:</w:t>
      </w:r>
    </w:p>
    <w:p w:rsidR="00721D02" w:rsidRPr="00403AF4" w:rsidRDefault="008E431C" w:rsidP="007E3C58">
      <w:pPr>
        <w:numPr>
          <w:ilvl w:val="0"/>
          <w:numId w:val="11"/>
        </w:numPr>
        <w:spacing w:line="276" w:lineRule="auto"/>
        <w:ind w:left="851" w:firstLine="0"/>
        <w:jc w:val="both"/>
        <w:rPr>
          <w:sz w:val="28"/>
          <w:szCs w:val="28"/>
        </w:rPr>
      </w:pPr>
      <w:r w:rsidRPr="00403AF4">
        <w:rPr>
          <w:sz w:val="28"/>
          <w:szCs w:val="28"/>
        </w:rPr>
        <w:t xml:space="preserve">программа </w:t>
      </w:r>
      <w:r w:rsidR="00F6678E" w:rsidRPr="00403AF4">
        <w:rPr>
          <w:sz w:val="28"/>
          <w:szCs w:val="28"/>
        </w:rPr>
        <w:t>«Закрепление медицинских кадров и обеспечение их жилье</w:t>
      </w:r>
      <w:r w:rsidR="00676A2B" w:rsidRPr="00403AF4">
        <w:rPr>
          <w:sz w:val="28"/>
          <w:szCs w:val="28"/>
        </w:rPr>
        <w:t xml:space="preserve">м» - </w:t>
      </w:r>
      <w:r w:rsidR="00403AF4" w:rsidRPr="00403AF4">
        <w:rPr>
          <w:sz w:val="28"/>
          <w:szCs w:val="28"/>
        </w:rPr>
        <w:t>1 501,6</w:t>
      </w:r>
      <w:r w:rsidR="00676A2B" w:rsidRPr="00403AF4">
        <w:rPr>
          <w:sz w:val="28"/>
          <w:szCs w:val="28"/>
        </w:rPr>
        <w:t xml:space="preserve"> тыс.рублей;</w:t>
      </w:r>
    </w:p>
    <w:p w:rsidR="00404CEE" w:rsidRDefault="00676A2B" w:rsidP="00AE3A6D">
      <w:pPr>
        <w:numPr>
          <w:ilvl w:val="0"/>
          <w:numId w:val="11"/>
        </w:numPr>
        <w:spacing w:line="276" w:lineRule="auto"/>
        <w:ind w:left="851" w:firstLine="0"/>
        <w:jc w:val="both"/>
        <w:rPr>
          <w:sz w:val="28"/>
          <w:szCs w:val="28"/>
        </w:rPr>
      </w:pPr>
      <w:r w:rsidRPr="00A80ECB">
        <w:rPr>
          <w:sz w:val="28"/>
          <w:szCs w:val="28"/>
        </w:rPr>
        <w:t>программа по профилактике правонарушений</w:t>
      </w:r>
      <w:r w:rsidR="00A80ECB" w:rsidRPr="00A80ECB">
        <w:rPr>
          <w:sz w:val="28"/>
          <w:szCs w:val="28"/>
        </w:rPr>
        <w:t xml:space="preserve"> –</w:t>
      </w:r>
      <w:r w:rsidRPr="00A80ECB">
        <w:rPr>
          <w:sz w:val="28"/>
          <w:szCs w:val="28"/>
        </w:rPr>
        <w:t xml:space="preserve"> </w:t>
      </w:r>
      <w:r w:rsidR="00A80ECB" w:rsidRPr="00A80ECB">
        <w:rPr>
          <w:sz w:val="28"/>
          <w:szCs w:val="28"/>
        </w:rPr>
        <w:t>104,3</w:t>
      </w:r>
      <w:r w:rsidR="00AE3A6D" w:rsidRPr="00A80ECB">
        <w:rPr>
          <w:sz w:val="28"/>
          <w:szCs w:val="28"/>
        </w:rPr>
        <w:t xml:space="preserve"> тыс.рублей;</w:t>
      </w:r>
    </w:p>
    <w:p w:rsidR="00403AF4" w:rsidRDefault="00160D23" w:rsidP="00160D23">
      <w:pPr>
        <w:numPr>
          <w:ilvl w:val="0"/>
          <w:numId w:val="11"/>
        </w:numPr>
        <w:spacing w:line="276" w:lineRule="auto"/>
        <w:ind w:left="1418" w:hanging="567"/>
        <w:jc w:val="both"/>
        <w:rPr>
          <w:sz w:val="28"/>
          <w:szCs w:val="28"/>
        </w:rPr>
      </w:pPr>
      <w:r w:rsidRPr="00160D23">
        <w:rPr>
          <w:sz w:val="28"/>
          <w:szCs w:val="28"/>
        </w:rPr>
        <w:t>программа "Профилактика наркотизации населения в Чистопольском муниципальном районе"</w:t>
      </w:r>
      <w:r w:rsidR="00403AF4">
        <w:rPr>
          <w:sz w:val="28"/>
          <w:szCs w:val="28"/>
        </w:rPr>
        <w:t xml:space="preserve"> – 100,0 тыс.рублей;</w:t>
      </w:r>
    </w:p>
    <w:p w:rsidR="00403AF4" w:rsidRDefault="00403AF4" w:rsidP="00403AF4">
      <w:pPr>
        <w:numPr>
          <w:ilvl w:val="0"/>
          <w:numId w:val="11"/>
        </w:numPr>
        <w:spacing w:line="276" w:lineRule="auto"/>
        <w:ind w:left="1418" w:hanging="567"/>
        <w:jc w:val="both"/>
        <w:rPr>
          <w:sz w:val="28"/>
          <w:szCs w:val="28"/>
        </w:rPr>
      </w:pPr>
      <w:r w:rsidRPr="00403AF4">
        <w:rPr>
          <w:sz w:val="28"/>
          <w:szCs w:val="28"/>
        </w:rPr>
        <w:t>программа "Реализация антикоррупционной политики в Чистопольском муниципальном районе на 2015-2027 годы"</w:t>
      </w:r>
      <w:r>
        <w:rPr>
          <w:sz w:val="28"/>
          <w:szCs w:val="28"/>
        </w:rPr>
        <w:t xml:space="preserve"> – 90,</w:t>
      </w:r>
      <w:r w:rsidR="00160D23">
        <w:rPr>
          <w:sz w:val="28"/>
          <w:szCs w:val="28"/>
        </w:rPr>
        <w:t>0 тыс.рублей;</w:t>
      </w:r>
    </w:p>
    <w:p w:rsidR="00160D23" w:rsidRDefault="00160D23" w:rsidP="00160D23">
      <w:pPr>
        <w:numPr>
          <w:ilvl w:val="0"/>
          <w:numId w:val="11"/>
        </w:numPr>
        <w:spacing w:line="276" w:lineRule="auto"/>
        <w:ind w:left="1418" w:hanging="567"/>
        <w:jc w:val="both"/>
        <w:rPr>
          <w:sz w:val="28"/>
          <w:szCs w:val="28"/>
        </w:rPr>
      </w:pPr>
      <w:r w:rsidRPr="00160D23">
        <w:rPr>
          <w:sz w:val="28"/>
          <w:szCs w:val="28"/>
        </w:rPr>
        <w:t>Программа "Пожарная безопасность в Чистопольском муниципальном районе на 2024 - 2026 годы"</w:t>
      </w:r>
      <w:r>
        <w:rPr>
          <w:sz w:val="28"/>
          <w:szCs w:val="28"/>
        </w:rPr>
        <w:t xml:space="preserve"> – 114,4 тыс.рублей;</w:t>
      </w:r>
    </w:p>
    <w:p w:rsidR="00160D23" w:rsidRDefault="00160D23" w:rsidP="00160D23">
      <w:pPr>
        <w:numPr>
          <w:ilvl w:val="0"/>
          <w:numId w:val="11"/>
        </w:numPr>
        <w:spacing w:line="276" w:lineRule="auto"/>
        <w:ind w:left="1418" w:hanging="567"/>
        <w:jc w:val="both"/>
        <w:rPr>
          <w:sz w:val="28"/>
          <w:szCs w:val="28"/>
        </w:rPr>
      </w:pPr>
      <w:r w:rsidRPr="00160D23">
        <w:rPr>
          <w:sz w:val="28"/>
          <w:szCs w:val="28"/>
        </w:rPr>
        <w:t>Программа "Пожарная безопасность в Чистопольском муниципальном районе на 2024 - 2026 годы"</w:t>
      </w:r>
      <w:r>
        <w:rPr>
          <w:sz w:val="28"/>
          <w:szCs w:val="28"/>
        </w:rPr>
        <w:t xml:space="preserve"> – 75,0 тыс.рублей;</w:t>
      </w:r>
    </w:p>
    <w:p w:rsidR="00AE3A6D" w:rsidRDefault="00AE3A6D" w:rsidP="00AE3A6D">
      <w:pPr>
        <w:spacing w:line="276" w:lineRule="auto"/>
        <w:ind w:left="851"/>
        <w:jc w:val="both"/>
        <w:rPr>
          <w:sz w:val="28"/>
          <w:szCs w:val="28"/>
          <w:highlight w:val="green"/>
        </w:rPr>
      </w:pPr>
    </w:p>
    <w:p w:rsidR="00AE3A6D" w:rsidRPr="0069384A" w:rsidRDefault="00F33449" w:rsidP="00AE3A6D">
      <w:pPr>
        <w:spacing w:line="276" w:lineRule="auto"/>
        <w:ind w:left="851"/>
        <w:jc w:val="both"/>
        <w:rPr>
          <w:sz w:val="28"/>
          <w:szCs w:val="28"/>
        </w:rPr>
      </w:pPr>
      <w:r>
        <w:rPr>
          <w:sz w:val="28"/>
          <w:szCs w:val="28"/>
        </w:rPr>
        <w:t xml:space="preserve">Выделено из резервного фонда в общей сумме </w:t>
      </w:r>
      <w:r w:rsidR="00AE3A6D" w:rsidRPr="0069384A">
        <w:rPr>
          <w:sz w:val="28"/>
          <w:szCs w:val="28"/>
        </w:rPr>
        <w:t>2</w:t>
      </w:r>
      <w:r w:rsidR="00513FF6">
        <w:rPr>
          <w:sz w:val="28"/>
          <w:szCs w:val="28"/>
        </w:rPr>
        <w:t> </w:t>
      </w:r>
      <w:r w:rsidR="00AE3A6D" w:rsidRPr="0069384A">
        <w:rPr>
          <w:sz w:val="28"/>
          <w:szCs w:val="28"/>
        </w:rPr>
        <w:t>9</w:t>
      </w:r>
      <w:r w:rsidR="00513FF6">
        <w:rPr>
          <w:sz w:val="28"/>
          <w:szCs w:val="28"/>
        </w:rPr>
        <w:t>33,3</w:t>
      </w:r>
      <w:r w:rsidR="00AE3A6D" w:rsidRPr="0069384A">
        <w:rPr>
          <w:sz w:val="28"/>
          <w:szCs w:val="28"/>
        </w:rPr>
        <w:t xml:space="preserve"> тыс.рублей.</w:t>
      </w:r>
    </w:p>
    <w:tbl>
      <w:tblPr>
        <w:tblW w:w="10221" w:type="dxa"/>
        <w:tblInd w:w="93" w:type="dxa"/>
        <w:tblLook w:val="04A0" w:firstRow="1" w:lastRow="0" w:firstColumn="1" w:lastColumn="0" w:noHBand="0" w:noVBand="1"/>
      </w:tblPr>
      <w:tblGrid>
        <w:gridCol w:w="1280"/>
        <w:gridCol w:w="4380"/>
        <w:gridCol w:w="1300"/>
        <w:gridCol w:w="3261"/>
      </w:tblGrid>
      <w:tr w:rsidR="001F3177" w:rsidRPr="0031373F" w:rsidTr="006204B0">
        <w:trPr>
          <w:trHeight w:val="370"/>
        </w:trPr>
        <w:tc>
          <w:tcPr>
            <w:tcW w:w="10221" w:type="dxa"/>
            <w:gridSpan w:val="4"/>
            <w:vMerge w:val="restart"/>
            <w:tcBorders>
              <w:top w:val="nil"/>
              <w:left w:val="nil"/>
              <w:bottom w:val="nil"/>
              <w:right w:val="nil"/>
            </w:tcBorders>
            <w:shd w:val="clear" w:color="auto" w:fill="auto"/>
            <w:vAlign w:val="bottom"/>
            <w:hideMark/>
          </w:tcPr>
          <w:p w:rsidR="001F3177" w:rsidRPr="005657F2" w:rsidRDefault="00F33449" w:rsidP="00AE3A6D">
            <w:pPr>
              <w:spacing w:line="276" w:lineRule="auto"/>
              <w:jc w:val="center"/>
              <w:rPr>
                <w:b/>
                <w:bCs/>
              </w:rPr>
            </w:pPr>
            <w:r>
              <w:rPr>
                <w:b/>
                <w:bCs/>
                <w:sz w:val="28"/>
              </w:rPr>
              <w:t xml:space="preserve">Распределение средств </w:t>
            </w:r>
            <w:r w:rsidR="001F3177" w:rsidRPr="005657F2">
              <w:rPr>
                <w:b/>
                <w:bCs/>
                <w:sz w:val="28"/>
              </w:rPr>
              <w:t xml:space="preserve">резервного фонда </w:t>
            </w:r>
            <w:r w:rsidR="003B5045" w:rsidRPr="005657F2">
              <w:rPr>
                <w:b/>
                <w:bCs/>
                <w:sz w:val="28"/>
              </w:rPr>
              <w:t xml:space="preserve">Чистопольского </w:t>
            </w:r>
            <w:r w:rsidR="001F3177" w:rsidRPr="005657F2">
              <w:rPr>
                <w:b/>
                <w:bCs/>
                <w:sz w:val="28"/>
              </w:rPr>
              <w:t xml:space="preserve">муниципального района </w:t>
            </w:r>
            <w:r w:rsidR="008F6F28" w:rsidRPr="005657F2">
              <w:rPr>
                <w:b/>
                <w:bCs/>
                <w:sz w:val="28"/>
              </w:rPr>
              <w:t xml:space="preserve">за </w:t>
            </w:r>
            <w:r w:rsidR="001F3177" w:rsidRPr="005657F2">
              <w:rPr>
                <w:b/>
                <w:bCs/>
                <w:sz w:val="28"/>
              </w:rPr>
              <w:t>20</w:t>
            </w:r>
            <w:r w:rsidR="005C7B75" w:rsidRPr="005657F2">
              <w:rPr>
                <w:b/>
                <w:bCs/>
                <w:sz w:val="28"/>
              </w:rPr>
              <w:t>2</w:t>
            </w:r>
            <w:r w:rsidR="00AE3A6D" w:rsidRPr="005657F2">
              <w:rPr>
                <w:b/>
                <w:bCs/>
                <w:sz w:val="28"/>
              </w:rPr>
              <w:t>5</w:t>
            </w:r>
            <w:r w:rsidR="001F3177" w:rsidRPr="005657F2">
              <w:rPr>
                <w:b/>
                <w:bCs/>
                <w:sz w:val="28"/>
              </w:rPr>
              <w:t xml:space="preserve"> год</w:t>
            </w:r>
            <w:r>
              <w:rPr>
                <w:b/>
                <w:bCs/>
                <w:sz w:val="28"/>
              </w:rPr>
              <w:t xml:space="preserve"> по разделам</w:t>
            </w:r>
          </w:p>
        </w:tc>
      </w:tr>
      <w:tr w:rsidR="001F3177" w:rsidRPr="0031373F" w:rsidTr="00AE3A6D">
        <w:trPr>
          <w:trHeight w:val="509"/>
        </w:trPr>
        <w:tc>
          <w:tcPr>
            <w:tcW w:w="10221" w:type="dxa"/>
            <w:gridSpan w:val="4"/>
            <w:vMerge/>
            <w:tcBorders>
              <w:top w:val="nil"/>
              <w:left w:val="nil"/>
              <w:bottom w:val="nil"/>
              <w:right w:val="nil"/>
            </w:tcBorders>
            <w:vAlign w:val="center"/>
            <w:hideMark/>
          </w:tcPr>
          <w:p w:rsidR="001F3177" w:rsidRPr="005657F2" w:rsidRDefault="001F3177" w:rsidP="007E3C58">
            <w:pPr>
              <w:spacing w:line="276" w:lineRule="auto"/>
              <w:rPr>
                <w:b/>
                <w:bCs/>
              </w:rPr>
            </w:pPr>
          </w:p>
        </w:tc>
      </w:tr>
      <w:tr w:rsidR="001F3177" w:rsidRPr="0031373F" w:rsidTr="00AE3A6D">
        <w:trPr>
          <w:trHeight w:val="330"/>
        </w:trPr>
        <w:tc>
          <w:tcPr>
            <w:tcW w:w="1280" w:type="dxa"/>
            <w:tcBorders>
              <w:top w:val="nil"/>
              <w:left w:val="nil"/>
              <w:bottom w:val="single" w:sz="4" w:space="0" w:color="auto"/>
              <w:right w:val="nil"/>
            </w:tcBorders>
            <w:shd w:val="clear" w:color="auto" w:fill="auto"/>
            <w:noWrap/>
            <w:vAlign w:val="bottom"/>
            <w:hideMark/>
          </w:tcPr>
          <w:p w:rsidR="001F3177" w:rsidRPr="0031373F" w:rsidRDefault="001F3177" w:rsidP="007E3C58">
            <w:pPr>
              <w:spacing w:line="276" w:lineRule="auto"/>
              <w:rPr>
                <w:color w:val="000000"/>
                <w:highlight w:val="yellow"/>
              </w:rPr>
            </w:pPr>
          </w:p>
        </w:tc>
        <w:tc>
          <w:tcPr>
            <w:tcW w:w="4380" w:type="dxa"/>
            <w:tcBorders>
              <w:top w:val="nil"/>
              <w:left w:val="nil"/>
              <w:bottom w:val="single" w:sz="4" w:space="0" w:color="auto"/>
              <w:right w:val="nil"/>
            </w:tcBorders>
            <w:shd w:val="clear" w:color="auto" w:fill="auto"/>
            <w:noWrap/>
            <w:vAlign w:val="bottom"/>
            <w:hideMark/>
          </w:tcPr>
          <w:p w:rsidR="001F3177" w:rsidRPr="005657F2" w:rsidRDefault="001F3177" w:rsidP="007E3C58">
            <w:pPr>
              <w:spacing w:line="276" w:lineRule="auto"/>
            </w:pPr>
          </w:p>
        </w:tc>
        <w:tc>
          <w:tcPr>
            <w:tcW w:w="1300" w:type="dxa"/>
            <w:tcBorders>
              <w:top w:val="nil"/>
              <w:left w:val="nil"/>
              <w:bottom w:val="single" w:sz="4" w:space="0" w:color="auto"/>
              <w:right w:val="nil"/>
            </w:tcBorders>
            <w:shd w:val="clear" w:color="auto" w:fill="auto"/>
            <w:noWrap/>
            <w:vAlign w:val="bottom"/>
            <w:hideMark/>
          </w:tcPr>
          <w:p w:rsidR="001F3177" w:rsidRPr="005657F2" w:rsidRDefault="001F3177" w:rsidP="007E3C58">
            <w:pPr>
              <w:spacing w:line="276" w:lineRule="auto"/>
            </w:pPr>
          </w:p>
        </w:tc>
        <w:tc>
          <w:tcPr>
            <w:tcW w:w="3261" w:type="dxa"/>
            <w:tcBorders>
              <w:top w:val="nil"/>
              <w:left w:val="nil"/>
              <w:bottom w:val="single" w:sz="4" w:space="0" w:color="auto"/>
              <w:right w:val="nil"/>
            </w:tcBorders>
            <w:shd w:val="clear" w:color="auto" w:fill="auto"/>
            <w:noWrap/>
            <w:vAlign w:val="bottom"/>
            <w:hideMark/>
          </w:tcPr>
          <w:p w:rsidR="001F3177" w:rsidRPr="005657F2" w:rsidRDefault="001F3177" w:rsidP="007E3C58">
            <w:pPr>
              <w:spacing w:line="276" w:lineRule="auto"/>
              <w:jc w:val="right"/>
            </w:pPr>
            <w:r w:rsidRPr="005657F2">
              <w:t xml:space="preserve"> руб.</w:t>
            </w:r>
          </w:p>
        </w:tc>
      </w:tr>
      <w:tr w:rsidR="001F3177" w:rsidRPr="0031373F" w:rsidTr="00AE3A6D">
        <w:trPr>
          <w:trHeight w:val="276"/>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177" w:rsidRPr="005657F2" w:rsidRDefault="001F3177" w:rsidP="00AE3A6D">
            <w:pPr>
              <w:jc w:val="center"/>
              <w:rPr>
                <w:b/>
                <w:bCs/>
              </w:rPr>
            </w:pPr>
            <w:r w:rsidRPr="005657F2">
              <w:rPr>
                <w:b/>
                <w:bCs/>
              </w:rPr>
              <w:t>Раздел</w:t>
            </w:r>
          </w:p>
        </w:tc>
        <w:tc>
          <w:tcPr>
            <w:tcW w:w="5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177" w:rsidRPr="005657F2" w:rsidRDefault="001F3177" w:rsidP="00AE3A6D">
            <w:pPr>
              <w:jc w:val="center"/>
              <w:rPr>
                <w:b/>
                <w:bCs/>
              </w:rPr>
            </w:pPr>
            <w:r w:rsidRPr="005657F2">
              <w:rPr>
                <w:b/>
                <w:bCs/>
              </w:rPr>
              <w:t>Наименование раздела</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177" w:rsidRPr="005657F2" w:rsidRDefault="001F3177" w:rsidP="00AE3A6D">
            <w:pPr>
              <w:jc w:val="center"/>
              <w:rPr>
                <w:b/>
                <w:bCs/>
              </w:rPr>
            </w:pPr>
            <w:r w:rsidRPr="005657F2">
              <w:rPr>
                <w:b/>
                <w:bCs/>
              </w:rPr>
              <w:t>Сумма</w:t>
            </w:r>
          </w:p>
        </w:tc>
      </w:tr>
      <w:tr w:rsidR="001F3177" w:rsidRPr="0031373F" w:rsidTr="00AE3A6D">
        <w:trPr>
          <w:trHeight w:val="317"/>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1F3177" w:rsidRPr="005657F2" w:rsidRDefault="001F3177" w:rsidP="007E3C58">
            <w:pPr>
              <w:spacing w:line="276" w:lineRule="auto"/>
              <w:rPr>
                <w:b/>
                <w:bCs/>
              </w:rPr>
            </w:pPr>
          </w:p>
        </w:tc>
        <w:tc>
          <w:tcPr>
            <w:tcW w:w="5680" w:type="dxa"/>
            <w:gridSpan w:val="2"/>
            <w:vMerge/>
            <w:tcBorders>
              <w:top w:val="single" w:sz="4" w:space="0" w:color="auto"/>
              <w:left w:val="single" w:sz="4" w:space="0" w:color="auto"/>
              <w:bottom w:val="single" w:sz="4" w:space="0" w:color="auto"/>
              <w:right w:val="single" w:sz="4" w:space="0" w:color="auto"/>
            </w:tcBorders>
            <w:vAlign w:val="center"/>
            <w:hideMark/>
          </w:tcPr>
          <w:p w:rsidR="001F3177" w:rsidRPr="005657F2" w:rsidRDefault="001F3177" w:rsidP="00956174">
            <w:pPr>
              <w:rPr>
                <w:b/>
                <w:bC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F3177" w:rsidRPr="005657F2" w:rsidRDefault="001F3177" w:rsidP="007E3C58">
            <w:pPr>
              <w:spacing w:line="276" w:lineRule="auto"/>
              <w:rPr>
                <w:b/>
                <w:bCs/>
              </w:rPr>
            </w:pPr>
          </w:p>
        </w:tc>
      </w:tr>
      <w:tr w:rsidR="001F3177" w:rsidRPr="0031373F" w:rsidTr="00AE3A6D">
        <w:trPr>
          <w:trHeight w:val="278"/>
        </w:trPr>
        <w:tc>
          <w:tcPr>
            <w:tcW w:w="12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F3177" w:rsidRPr="005657F2" w:rsidRDefault="001F3177" w:rsidP="007E3C58">
            <w:pPr>
              <w:spacing w:line="276" w:lineRule="auto"/>
              <w:jc w:val="center"/>
            </w:pPr>
            <w:r w:rsidRPr="005657F2">
              <w:t>01</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rsidR="001F3177" w:rsidRPr="005657F2" w:rsidRDefault="001F3177" w:rsidP="00956174">
            <w:r w:rsidRPr="005657F2">
              <w:t>Общегосударственные вопросы</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rsidR="001F3177" w:rsidRPr="005657F2" w:rsidRDefault="005657F2" w:rsidP="003D24B8">
            <w:pPr>
              <w:spacing w:line="276" w:lineRule="auto"/>
              <w:jc w:val="center"/>
            </w:pPr>
            <w:r w:rsidRPr="005657F2">
              <w:t>708 3</w:t>
            </w:r>
            <w:r w:rsidR="005537D1">
              <w:rPr>
                <w:lang w:val="en-US"/>
              </w:rPr>
              <w:t>6</w:t>
            </w:r>
            <w:r w:rsidRPr="005657F2">
              <w:t>1,41</w:t>
            </w:r>
          </w:p>
        </w:tc>
      </w:tr>
      <w:tr w:rsidR="001F3177" w:rsidRPr="0031373F" w:rsidTr="006204B0">
        <w:trPr>
          <w:trHeight w:val="267"/>
        </w:trPr>
        <w:tc>
          <w:tcPr>
            <w:tcW w:w="1280" w:type="dxa"/>
            <w:tcBorders>
              <w:top w:val="nil"/>
              <w:left w:val="single" w:sz="8" w:space="0" w:color="auto"/>
              <w:bottom w:val="single" w:sz="4" w:space="0" w:color="auto"/>
              <w:right w:val="single" w:sz="4" w:space="0" w:color="auto"/>
            </w:tcBorders>
            <w:shd w:val="clear" w:color="auto" w:fill="auto"/>
            <w:vAlign w:val="center"/>
            <w:hideMark/>
          </w:tcPr>
          <w:p w:rsidR="001F3177" w:rsidRPr="005657F2" w:rsidRDefault="00B12150" w:rsidP="007E3C58">
            <w:pPr>
              <w:spacing w:line="276" w:lineRule="auto"/>
              <w:jc w:val="center"/>
            </w:pPr>
            <w:r w:rsidRPr="005657F2">
              <w:t>14</w:t>
            </w:r>
          </w:p>
        </w:tc>
        <w:tc>
          <w:tcPr>
            <w:tcW w:w="5680" w:type="dxa"/>
            <w:gridSpan w:val="2"/>
            <w:tcBorders>
              <w:top w:val="single" w:sz="4" w:space="0" w:color="auto"/>
              <w:left w:val="nil"/>
              <w:bottom w:val="single" w:sz="4" w:space="0" w:color="auto"/>
              <w:right w:val="single" w:sz="4" w:space="0" w:color="000000"/>
            </w:tcBorders>
            <w:shd w:val="clear" w:color="auto" w:fill="auto"/>
            <w:vAlign w:val="center"/>
            <w:hideMark/>
          </w:tcPr>
          <w:p w:rsidR="001F3177" w:rsidRPr="005657F2" w:rsidRDefault="00B12150" w:rsidP="00956174">
            <w:r w:rsidRPr="005657F2">
              <w:t>Межбюджетные трансферты</w:t>
            </w:r>
          </w:p>
        </w:tc>
        <w:tc>
          <w:tcPr>
            <w:tcW w:w="3261" w:type="dxa"/>
            <w:tcBorders>
              <w:top w:val="nil"/>
              <w:left w:val="nil"/>
              <w:bottom w:val="single" w:sz="4" w:space="0" w:color="auto"/>
              <w:right w:val="single" w:sz="8" w:space="0" w:color="auto"/>
            </w:tcBorders>
            <w:shd w:val="clear" w:color="auto" w:fill="auto"/>
            <w:vAlign w:val="center"/>
            <w:hideMark/>
          </w:tcPr>
          <w:p w:rsidR="001F3177" w:rsidRPr="005657F2" w:rsidRDefault="005657F2" w:rsidP="007E3C58">
            <w:pPr>
              <w:spacing w:line="276" w:lineRule="auto"/>
              <w:jc w:val="center"/>
            </w:pPr>
            <w:r w:rsidRPr="005657F2">
              <w:t>1 525 908,55</w:t>
            </w:r>
          </w:p>
        </w:tc>
      </w:tr>
      <w:tr w:rsidR="003A5231" w:rsidRPr="0031373F" w:rsidTr="006204B0">
        <w:trPr>
          <w:trHeight w:val="267"/>
        </w:trPr>
        <w:tc>
          <w:tcPr>
            <w:tcW w:w="1280" w:type="dxa"/>
            <w:tcBorders>
              <w:top w:val="nil"/>
              <w:left w:val="single" w:sz="8" w:space="0" w:color="auto"/>
              <w:bottom w:val="single" w:sz="4" w:space="0" w:color="auto"/>
              <w:right w:val="single" w:sz="4" w:space="0" w:color="auto"/>
            </w:tcBorders>
            <w:shd w:val="clear" w:color="auto" w:fill="auto"/>
            <w:vAlign w:val="center"/>
          </w:tcPr>
          <w:p w:rsidR="003A5231" w:rsidRPr="005657F2" w:rsidRDefault="003A5231" w:rsidP="007E3C58">
            <w:pPr>
              <w:spacing w:line="276" w:lineRule="auto"/>
              <w:jc w:val="center"/>
            </w:pPr>
            <w:r w:rsidRPr="005657F2">
              <w:t>08</w:t>
            </w:r>
          </w:p>
        </w:tc>
        <w:tc>
          <w:tcPr>
            <w:tcW w:w="5680" w:type="dxa"/>
            <w:gridSpan w:val="2"/>
            <w:tcBorders>
              <w:top w:val="single" w:sz="4" w:space="0" w:color="auto"/>
              <w:left w:val="nil"/>
              <w:bottom w:val="single" w:sz="4" w:space="0" w:color="auto"/>
              <w:right w:val="single" w:sz="4" w:space="0" w:color="000000"/>
            </w:tcBorders>
            <w:shd w:val="clear" w:color="auto" w:fill="auto"/>
            <w:vAlign w:val="center"/>
          </w:tcPr>
          <w:p w:rsidR="003A5231" w:rsidRPr="005657F2" w:rsidRDefault="003A5231" w:rsidP="00956174">
            <w:r w:rsidRPr="005657F2">
              <w:t>Культура</w:t>
            </w:r>
          </w:p>
        </w:tc>
        <w:tc>
          <w:tcPr>
            <w:tcW w:w="3261" w:type="dxa"/>
            <w:tcBorders>
              <w:top w:val="nil"/>
              <w:left w:val="nil"/>
              <w:bottom w:val="single" w:sz="4" w:space="0" w:color="auto"/>
              <w:right w:val="single" w:sz="8" w:space="0" w:color="auto"/>
            </w:tcBorders>
            <w:shd w:val="clear" w:color="auto" w:fill="auto"/>
            <w:vAlign w:val="center"/>
          </w:tcPr>
          <w:p w:rsidR="003A5231" w:rsidRPr="005657F2" w:rsidRDefault="005657F2" w:rsidP="007E3C58">
            <w:pPr>
              <w:spacing w:line="276" w:lineRule="auto"/>
              <w:jc w:val="center"/>
            </w:pPr>
            <w:r w:rsidRPr="005657F2">
              <w:t>345 400,00</w:t>
            </w:r>
          </w:p>
        </w:tc>
      </w:tr>
      <w:tr w:rsidR="00A814DA" w:rsidRPr="0031373F" w:rsidTr="006204B0">
        <w:trPr>
          <w:trHeight w:val="260"/>
        </w:trPr>
        <w:tc>
          <w:tcPr>
            <w:tcW w:w="1280" w:type="dxa"/>
            <w:tcBorders>
              <w:top w:val="nil"/>
              <w:left w:val="single" w:sz="8" w:space="0" w:color="auto"/>
              <w:bottom w:val="single" w:sz="4" w:space="0" w:color="auto"/>
              <w:right w:val="single" w:sz="4" w:space="0" w:color="auto"/>
            </w:tcBorders>
            <w:shd w:val="clear" w:color="auto" w:fill="auto"/>
            <w:vAlign w:val="center"/>
          </w:tcPr>
          <w:p w:rsidR="00A814DA" w:rsidRPr="005657F2" w:rsidRDefault="00A814DA" w:rsidP="007E3C58">
            <w:pPr>
              <w:spacing w:line="276" w:lineRule="auto"/>
              <w:jc w:val="center"/>
            </w:pPr>
            <w:r w:rsidRPr="005657F2">
              <w:t>03</w:t>
            </w:r>
          </w:p>
        </w:tc>
        <w:tc>
          <w:tcPr>
            <w:tcW w:w="5680" w:type="dxa"/>
            <w:gridSpan w:val="2"/>
            <w:tcBorders>
              <w:top w:val="single" w:sz="4" w:space="0" w:color="auto"/>
              <w:left w:val="nil"/>
              <w:bottom w:val="single" w:sz="4" w:space="0" w:color="auto"/>
              <w:right w:val="single" w:sz="4" w:space="0" w:color="000000"/>
            </w:tcBorders>
            <w:shd w:val="clear" w:color="auto" w:fill="auto"/>
            <w:vAlign w:val="center"/>
          </w:tcPr>
          <w:p w:rsidR="00A814DA" w:rsidRPr="005657F2" w:rsidRDefault="00A814DA" w:rsidP="00956174">
            <w:r w:rsidRPr="005657F2">
              <w:t>Национальная безопасность и правоохранительная деятельность</w:t>
            </w:r>
          </w:p>
        </w:tc>
        <w:tc>
          <w:tcPr>
            <w:tcW w:w="3261" w:type="dxa"/>
            <w:tcBorders>
              <w:top w:val="nil"/>
              <w:left w:val="nil"/>
              <w:bottom w:val="single" w:sz="4" w:space="0" w:color="auto"/>
              <w:right w:val="single" w:sz="8" w:space="0" w:color="auto"/>
            </w:tcBorders>
            <w:shd w:val="clear" w:color="auto" w:fill="auto"/>
            <w:vAlign w:val="center"/>
          </w:tcPr>
          <w:p w:rsidR="00A814DA" w:rsidRPr="005657F2" w:rsidRDefault="005657F2" w:rsidP="007E3C58">
            <w:pPr>
              <w:spacing w:line="276" w:lineRule="auto"/>
              <w:jc w:val="center"/>
            </w:pPr>
            <w:r>
              <w:t>353 682,29</w:t>
            </w:r>
          </w:p>
        </w:tc>
      </w:tr>
      <w:tr w:rsidR="001F3177" w:rsidRPr="0031373F" w:rsidTr="006204B0">
        <w:trPr>
          <w:trHeight w:val="330"/>
        </w:trPr>
        <w:tc>
          <w:tcPr>
            <w:tcW w:w="12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F3177" w:rsidRPr="005657F2" w:rsidRDefault="001F3177" w:rsidP="007E3C58">
            <w:pPr>
              <w:spacing w:line="276" w:lineRule="auto"/>
              <w:jc w:val="center"/>
              <w:rPr>
                <w:b/>
              </w:rPr>
            </w:pPr>
            <w:r w:rsidRPr="005657F2">
              <w:rPr>
                <w:b/>
              </w:rPr>
              <w:t> </w:t>
            </w:r>
          </w:p>
        </w:tc>
        <w:tc>
          <w:tcPr>
            <w:tcW w:w="5680" w:type="dxa"/>
            <w:gridSpan w:val="2"/>
            <w:tcBorders>
              <w:top w:val="single" w:sz="8" w:space="0" w:color="auto"/>
              <w:left w:val="nil"/>
              <w:bottom w:val="single" w:sz="8" w:space="0" w:color="auto"/>
              <w:right w:val="single" w:sz="4" w:space="0" w:color="000000"/>
            </w:tcBorders>
            <w:shd w:val="clear" w:color="auto" w:fill="auto"/>
            <w:vAlign w:val="center"/>
            <w:hideMark/>
          </w:tcPr>
          <w:p w:rsidR="001F3177" w:rsidRPr="005657F2" w:rsidRDefault="001F3177" w:rsidP="00956174">
            <w:pPr>
              <w:rPr>
                <w:b/>
                <w:bCs/>
              </w:rPr>
            </w:pPr>
            <w:r w:rsidRPr="005657F2">
              <w:rPr>
                <w:b/>
                <w:bCs/>
              </w:rPr>
              <w:t>Итого:</w:t>
            </w:r>
          </w:p>
        </w:tc>
        <w:tc>
          <w:tcPr>
            <w:tcW w:w="3261" w:type="dxa"/>
            <w:tcBorders>
              <w:top w:val="single" w:sz="8" w:space="0" w:color="auto"/>
              <w:left w:val="nil"/>
              <w:bottom w:val="single" w:sz="8" w:space="0" w:color="auto"/>
              <w:right w:val="single" w:sz="8" w:space="0" w:color="auto"/>
            </w:tcBorders>
            <w:shd w:val="clear" w:color="auto" w:fill="auto"/>
            <w:vAlign w:val="center"/>
            <w:hideMark/>
          </w:tcPr>
          <w:p w:rsidR="001F3177" w:rsidRPr="003D24B8" w:rsidRDefault="005657F2" w:rsidP="005537D1">
            <w:pPr>
              <w:spacing w:line="276" w:lineRule="auto"/>
              <w:jc w:val="center"/>
              <w:rPr>
                <w:b/>
                <w:bCs/>
                <w:lang w:val="en-US"/>
              </w:rPr>
            </w:pPr>
            <w:r w:rsidRPr="005657F2">
              <w:rPr>
                <w:b/>
                <w:bCs/>
              </w:rPr>
              <w:t>2 9</w:t>
            </w:r>
            <w:r w:rsidR="003D24B8">
              <w:rPr>
                <w:b/>
                <w:bCs/>
                <w:lang w:val="en-US"/>
              </w:rPr>
              <w:t>33</w:t>
            </w:r>
            <w:r w:rsidRPr="005657F2">
              <w:rPr>
                <w:b/>
                <w:bCs/>
              </w:rPr>
              <w:t> </w:t>
            </w:r>
            <w:r w:rsidR="003D24B8">
              <w:rPr>
                <w:b/>
                <w:bCs/>
                <w:lang w:val="en-US"/>
              </w:rPr>
              <w:t>3</w:t>
            </w:r>
            <w:r w:rsidR="005537D1">
              <w:rPr>
                <w:b/>
                <w:bCs/>
                <w:lang w:val="en-US"/>
              </w:rPr>
              <w:t>5</w:t>
            </w:r>
            <w:r w:rsidR="003D24B8">
              <w:rPr>
                <w:b/>
                <w:bCs/>
                <w:lang w:val="en-US"/>
              </w:rPr>
              <w:t>2</w:t>
            </w:r>
            <w:r w:rsidRPr="005657F2">
              <w:rPr>
                <w:b/>
                <w:bCs/>
              </w:rPr>
              <w:t>,</w:t>
            </w:r>
            <w:r w:rsidR="003D24B8">
              <w:rPr>
                <w:b/>
                <w:bCs/>
                <w:lang w:val="en-US"/>
              </w:rPr>
              <w:t>25</w:t>
            </w:r>
          </w:p>
        </w:tc>
      </w:tr>
    </w:tbl>
    <w:p w:rsidR="00925027" w:rsidRPr="00CC6D61" w:rsidRDefault="00925027" w:rsidP="007E3C58">
      <w:pPr>
        <w:spacing w:line="276" w:lineRule="auto"/>
        <w:ind w:firstLine="567"/>
        <w:jc w:val="both"/>
        <w:rPr>
          <w:sz w:val="28"/>
          <w:szCs w:val="28"/>
          <w:highlight w:val="yellow"/>
        </w:rPr>
      </w:pPr>
    </w:p>
    <w:p w:rsidR="006E7BEA" w:rsidRPr="00487B53" w:rsidRDefault="006E7BEA" w:rsidP="007E3C58">
      <w:pPr>
        <w:spacing w:line="276" w:lineRule="auto"/>
        <w:ind w:firstLine="708"/>
        <w:jc w:val="both"/>
        <w:rPr>
          <w:b/>
          <w:sz w:val="28"/>
          <w:szCs w:val="28"/>
        </w:rPr>
      </w:pPr>
      <w:r w:rsidRPr="00487B53">
        <w:rPr>
          <w:b/>
          <w:sz w:val="28"/>
          <w:szCs w:val="28"/>
          <w:u w:val="single"/>
        </w:rPr>
        <w:t xml:space="preserve">По разделу «Национальная оборона» </w:t>
      </w:r>
      <w:r w:rsidRPr="00487B53">
        <w:rPr>
          <w:sz w:val="28"/>
          <w:szCs w:val="28"/>
        </w:rPr>
        <w:t xml:space="preserve">отражены расходы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 в сумме </w:t>
      </w:r>
      <w:r w:rsidR="00487B53" w:rsidRPr="00487B53">
        <w:rPr>
          <w:sz w:val="28"/>
          <w:szCs w:val="28"/>
        </w:rPr>
        <w:t xml:space="preserve">4 237,8 </w:t>
      </w:r>
      <w:r w:rsidRPr="00487B53">
        <w:rPr>
          <w:sz w:val="28"/>
          <w:szCs w:val="28"/>
        </w:rPr>
        <w:t xml:space="preserve">тыс. рублей или </w:t>
      </w:r>
      <w:r w:rsidRPr="00487B53">
        <w:rPr>
          <w:b/>
          <w:sz w:val="28"/>
          <w:szCs w:val="28"/>
        </w:rPr>
        <w:t>100 %.</w:t>
      </w:r>
    </w:p>
    <w:p w:rsidR="006E7BEA" w:rsidRPr="00487B53" w:rsidRDefault="006E7BEA" w:rsidP="007E3C58">
      <w:pPr>
        <w:spacing w:line="276" w:lineRule="auto"/>
        <w:ind w:firstLine="567"/>
        <w:jc w:val="both"/>
        <w:rPr>
          <w:sz w:val="28"/>
          <w:szCs w:val="28"/>
        </w:rPr>
      </w:pPr>
      <w:r w:rsidRPr="00487B53">
        <w:rPr>
          <w:sz w:val="28"/>
          <w:szCs w:val="28"/>
        </w:rPr>
        <w:lastRenderedPageBreak/>
        <w:t>Данные бюджетные ассигнования передаются в бюджеты сельских поселений в виде межбюджетных трансфертов.</w:t>
      </w:r>
    </w:p>
    <w:p w:rsidR="008F6F28" w:rsidRPr="00CC6D61" w:rsidRDefault="008F6F28" w:rsidP="007E3C58">
      <w:pPr>
        <w:spacing w:line="276" w:lineRule="auto"/>
        <w:ind w:firstLine="567"/>
        <w:jc w:val="both"/>
        <w:rPr>
          <w:sz w:val="28"/>
          <w:szCs w:val="28"/>
          <w:highlight w:val="yellow"/>
        </w:rPr>
      </w:pPr>
    </w:p>
    <w:p w:rsidR="006E7BEA" w:rsidRPr="00537ADA" w:rsidRDefault="006E7BEA" w:rsidP="007E3C58">
      <w:pPr>
        <w:spacing w:line="276" w:lineRule="auto"/>
        <w:ind w:right="-104" w:firstLine="540"/>
        <w:jc w:val="both"/>
        <w:rPr>
          <w:sz w:val="28"/>
          <w:szCs w:val="28"/>
          <w:u w:val="single"/>
        </w:rPr>
      </w:pPr>
      <w:r w:rsidRPr="00537ADA">
        <w:rPr>
          <w:b/>
          <w:sz w:val="28"/>
          <w:szCs w:val="28"/>
          <w:u w:val="single"/>
        </w:rPr>
        <w:t>По разделу «Национальная безопасность и правоохранительная деятельность»</w:t>
      </w:r>
      <w:r w:rsidRPr="00537ADA">
        <w:rPr>
          <w:sz w:val="28"/>
          <w:szCs w:val="28"/>
        </w:rPr>
        <w:t xml:space="preserve"> отражены расходы в сумме </w:t>
      </w:r>
      <w:r w:rsidR="00537ADA" w:rsidRPr="00537ADA">
        <w:rPr>
          <w:sz w:val="28"/>
          <w:szCs w:val="28"/>
        </w:rPr>
        <w:t>20 073,0</w:t>
      </w:r>
      <w:r w:rsidR="006E7F42" w:rsidRPr="00537ADA">
        <w:rPr>
          <w:sz w:val="28"/>
          <w:szCs w:val="28"/>
        </w:rPr>
        <w:t xml:space="preserve"> т</w:t>
      </w:r>
      <w:r w:rsidRPr="00537ADA">
        <w:rPr>
          <w:sz w:val="28"/>
          <w:szCs w:val="28"/>
        </w:rPr>
        <w:t xml:space="preserve">ыс. рублей или </w:t>
      </w:r>
      <w:r w:rsidR="00537ADA" w:rsidRPr="00537ADA">
        <w:rPr>
          <w:sz w:val="28"/>
          <w:szCs w:val="28"/>
        </w:rPr>
        <w:t>99,3</w:t>
      </w:r>
      <w:r w:rsidRPr="00537ADA">
        <w:rPr>
          <w:sz w:val="28"/>
          <w:szCs w:val="28"/>
        </w:rPr>
        <w:t>%</w:t>
      </w:r>
      <w:r w:rsidR="00892F77" w:rsidRPr="00537ADA">
        <w:rPr>
          <w:sz w:val="28"/>
          <w:szCs w:val="28"/>
        </w:rPr>
        <w:t xml:space="preserve"> от плана</w:t>
      </w:r>
      <w:r w:rsidRPr="00537ADA">
        <w:rPr>
          <w:sz w:val="28"/>
          <w:szCs w:val="28"/>
        </w:rPr>
        <w:t>, в том числе:</w:t>
      </w:r>
    </w:p>
    <w:p w:rsidR="006E7BEA" w:rsidRPr="0069384A" w:rsidRDefault="0068656C" w:rsidP="007E3C58">
      <w:pPr>
        <w:spacing w:line="276" w:lineRule="auto"/>
        <w:ind w:right="-104" w:firstLine="540"/>
        <w:jc w:val="both"/>
        <w:rPr>
          <w:sz w:val="28"/>
          <w:szCs w:val="28"/>
        </w:rPr>
      </w:pPr>
      <w:r w:rsidRPr="0069384A">
        <w:rPr>
          <w:sz w:val="28"/>
          <w:szCs w:val="28"/>
        </w:rPr>
        <w:t>-</w:t>
      </w:r>
      <w:r w:rsidR="006E7BEA" w:rsidRPr="0069384A">
        <w:rPr>
          <w:sz w:val="28"/>
          <w:szCs w:val="28"/>
        </w:rPr>
        <w:t>на содержа</w:t>
      </w:r>
      <w:r w:rsidR="006D33EE" w:rsidRPr="0069384A">
        <w:rPr>
          <w:sz w:val="28"/>
          <w:szCs w:val="28"/>
        </w:rPr>
        <w:t xml:space="preserve">ние МКУ «Управления гражданской </w:t>
      </w:r>
      <w:r w:rsidR="006E7BEA" w:rsidRPr="0069384A">
        <w:rPr>
          <w:sz w:val="28"/>
          <w:szCs w:val="28"/>
        </w:rPr>
        <w:t>защиты Исполнительно</w:t>
      </w:r>
      <w:r w:rsidR="002931E5" w:rsidRPr="0069384A">
        <w:rPr>
          <w:sz w:val="28"/>
          <w:szCs w:val="28"/>
        </w:rPr>
        <w:t>го</w:t>
      </w:r>
      <w:r w:rsidR="006E7BEA" w:rsidRPr="0069384A">
        <w:rPr>
          <w:sz w:val="28"/>
          <w:szCs w:val="28"/>
        </w:rPr>
        <w:t xml:space="preserve"> комитет</w:t>
      </w:r>
      <w:r w:rsidR="002931E5" w:rsidRPr="0069384A">
        <w:rPr>
          <w:sz w:val="28"/>
          <w:szCs w:val="28"/>
        </w:rPr>
        <w:t>а</w:t>
      </w:r>
      <w:r w:rsidR="006E7BEA" w:rsidRPr="0069384A">
        <w:rPr>
          <w:sz w:val="28"/>
          <w:szCs w:val="28"/>
        </w:rPr>
        <w:t xml:space="preserve"> </w:t>
      </w:r>
      <w:r w:rsidR="00677813" w:rsidRPr="0069384A">
        <w:rPr>
          <w:sz w:val="28"/>
          <w:szCs w:val="28"/>
        </w:rPr>
        <w:t>Чистопольского</w:t>
      </w:r>
      <w:r w:rsidR="006E7BEA" w:rsidRPr="0069384A">
        <w:rPr>
          <w:sz w:val="28"/>
          <w:szCs w:val="28"/>
        </w:rPr>
        <w:t xml:space="preserve"> муниципального района» в сумме </w:t>
      </w:r>
      <w:r w:rsidR="0069384A" w:rsidRPr="0069384A">
        <w:rPr>
          <w:sz w:val="28"/>
          <w:szCs w:val="28"/>
        </w:rPr>
        <w:t>8 016,9</w:t>
      </w:r>
      <w:r w:rsidRPr="0069384A">
        <w:rPr>
          <w:sz w:val="28"/>
          <w:szCs w:val="28"/>
        </w:rPr>
        <w:t xml:space="preserve"> </w:t>
      </w:r>
      <w:r w:rsidR="006E7BEA" w:rsidRPr="0069384A">
        <w:rPr>
          <w:sz w:val="28"/>
          <w:szCs w:val="28"/>
        </w:rPr>
        <w:t>тыс. рублей;</w:t>
      </w:r>
    </w:p>
    <w:p w:rsidR="006E7BEA" w:rsidRPr="00017B02" w:rsidRDefault="00F14D34" w:rsidP="007E3C58">
      <w:pPr>
        <w:tabs>
          <w:tab w:val="left" w:pos="1134"/>
        </w:tabs>
        <w:spacing w:line="276" w:lineRule="auto"/>
        <w:ind w:right="-104" w:firstLine="567"/>
        <w:jc w:val="both"/>
        <w:rPr>
          <w:sz w:val="28"/>
          <w:szCs w:val="28"/>
        </w:rPr>
      </w:pPr>
      <w:r w:rsidRPr="00017B02">
        <w:rPr>
          <w:sz w:val="28"/>
          <w:szCs w:val="28"/>
        </w:rPr>
        <w:t>-</w:t>
      </w:r>
      <w:r w:rsidR="00017B02" w:rsidRPr="00017B02">
        <w:rPr>
          <w:sz w:val="28"/>
          <w:szCs w:val="28"/>
        </w:rPr>
        <w:t xml:space="preserve"> </w:t>
      </w:r>
      <w:r w:rsidR="007003E8" w:rsidRPr="00017B02">
        <w:rPr>
          <w:sz w:val="28"/>
          <w:szCs w:val="28"/>
        </w:rPr>
        <w:t>на оплату</w:t>
      </w:r>
      <w:r w:rsidR="006E7BEA" w:rsidRPr="00017B02">
        <w:rPr>
          <w:sz w:val="28"/>
          <w:szCs w:val="28"/>
        </w:rPr>
        <w:t xml:space="preserve"> труда начальников общественных пунктов охраны порядка обеспечивающих деятельность общественных пунктов охраны порядка в сумме </w:t>
      </w:r>
      <w:r w:rsidR="00017B02" w:rsidRPr="00017B02">
        <w:rPr>
          <w:sz w:val="28"/>
          <w:szCs w:val="28"/>
        </w:rPr>
        <w:t>11 252,7</w:t>
      </w:r>
      <w:r w:rsidR="00A814DA" w:rsidRPr="00017B02">
        <w:rPr>
          <w:sz w:val="28"/>
          <w:szCs w:val="28"/>
        </w:rPr>
        <w:t xml:space="preserve"> </w:t>
      </w:r>
      <w:r w:rsidR="00265D6D" w:rsidRPr="00017B02">
        <w:rPr>
          <w:sz w:val="28"/>
          <w:szCs w:val="28"/>
        </w:rPr>
        <w:t>тыс.</w:t>
      </w:r>
      <w:r w:rsidR="00EF62D8" w:rsidRPr="00017B02">
        <w:rPr>
          <w:sz w:val="28"/>
          <w:szCs w:val="28"/>
        </w:rPr>
        <w:t>рублей.</w:t>
      </w:r>
    </w:p>
    <w:p w:rsidR="006E7BEA" w:rsidRPr="00CC6D61" w:rsidRDefault="006E7BEA" w:rsidP="007E3C58">
      <w:pPr>
        <w:tabs>
          <w:tab w:val="left" w:pos="1134"/>
        </w:tabs>
        <w:spacing w:line="276" w:lineRule="auto"/>
        <w:ind w:right="-104" w:firstLine="567"/>
        <w:jc w:val="both"/>
        <w:rPr>
          <w:sz w:val="28"/>
          <w:szCs w:val="28"/>
          <w:highlight w:val="yellow"/>
        </w:rPr>
      </w:pPr>
    </w:p>
    <w:p w:rsidR="006E7BEA" w:rsidRPr="004E697C" w:rsidRDefault="006E7BEA" w:rsidP="00156C1C">
      <w:pPr>
        <w:spacing w:line="276" w:lineRule="auto"/>
        <w:ind w:firstLine="567"/>
        <w:jc w:val="both"/>
        <w:rPr>
          <w:sz w:val="28"/>
          <w:szCs w:val="28"/>
        </w:rPr>
      </w:pPr>
      <w:r w:rsidRPr="004E697C">
        <w:rPr>
          <w:b/>
          <w:sz w:val="28"/>
          <w:szCs w:val="28"/>
          <w:u w:val="single"/>
        </w:rPr>
        <w:t>По разделу «Национальная экономика»</w:t>
      </w:r>
      <w:r w:rsidRPr="004E697C">
        <w:rPr>
          <w:sz w:val="28"/>
          <w:szCs w:val="28"/>
        </w:rPr>
        <w:t xml:space="preserve"> отражены расходы в сумме </w:t>
      </w:r>
      <w:r w:rsidR="007E4E92" w:rsidRPr="004E697C">
        <w:rPr>
          <w:sz w:val="28"/>
          <w:szCs w:val="28"/>
        </w:rPr>
        <w:t>79 190,3</w:t>
      </w:r>
      <w:r w:rsidRPr="004E697C">
        <w:rPr>
          <w:sz w:val="28"/>
          <w:szCs w:val="28"/>
        </w:rPr>
        <w:t xml:space="preserve"> тыс. рублей при уточненном плане </w:t>
      </w:r>
      <w:r w:rsidR="007E4E92" w:rsidRPr="004E697C">
        <w:rPr>
          <w:sz w:val="28"/>
          <w:szCs w:val="28"/>
        </w:rPr>
        <w:t>81 868,9</w:t>
      </w:r>
      <w:r w:rsidR="00D8012A" w:rsidRPr="004E697C">
        <w:rPr>
          <w:sz w:val="28"/>
          <w:szCs w:val="28"/>
        </w:rPr>
        <w:t xml:space="preserve"> </w:t>
      </w:r>
      <w:r w:rsidRPr="004E697C">
        <w:rPr>
          <w:sz w:val="28"/>
          <w:szCs w:val="28"/>
        </w:rPr>
        <w:t xml:space="preserve">тыс. рублей или </w:t>
      </w:r>
      <w:r w:rsidR="007E4E92" w:rsidRPr="004E697C">
        <w:rPr>
          <w:sz w:val="28"/>
          <w:szCs w:val="28"/>
        </w:rPr>
        <w:t>96,7</w:t>
      </w:r>
      <w:r w:rsidRPr="004E697C">
        <w:rPr>
          <w:sz w:val="28"/>
          <w:szCs w:val="28"/>
        </w:rPr>
        <w:t>%</w:t>
      </w:r>
      <w:r w:rsidR="004912C5" w:rsidRPr="004E697C">
        <w:rPr>
          <w:sz w:val="28"/>
          <w:szCs w:val="28"/>
        </w:rPr>
        <w:t xml:space="preserve"> от плановых назначений</w:t>
      </w:r>
      <w:r w:rsidRPr="004E697C">
        <w:rPr>
          <w:sz w:val="28"/>
          <w:szCs w:val="28"/>
        </w:rPr>
        <w:t>, из них:</w:t>
      </w:r>
    </w:p>
    <w:p w:rsidR="006E7BEA" w:rsidRPr="004E697C" w:rsidRDefault="001F07D8" w:rsidP="004E697C">
      <w:pPr>
        <w:pStyle w:val="afe"/>
        <w:numPr>
          <w:ilvl w:val="0"/>
          <w:numId w:val="24"/>
        </w:numPr>
        <w:spacing w:line="276" w:lineRule="auto"/>
        <w:rPr>
          <w:rFonts w:ascii="Times New Roman" w:hAnsi="Times New Roman" w:cs="Times New Roman"/>
          <w:sz w:val="28"/>
          <w:szCs w:val="28"/>
        </w:rPr>
      </w:pPr>
      <w:r w:rsidRPr="004E697C">
        <w:rPr>
          <w:rFonts w:ascii="Times New Roman" w:hAnsi="Times New Roman" w:cs="Times New Roman"/>
          <w:sz w:val="28"/>
          <w:szCs w:val="28"/>
          <w:u w:val="single"/>
        </w:rPr>
        <w:t>З</w:t>
      </w:r>
      <w:r w:rsidR="007003E8" w:rsidRPr="004E697C">
        <w:rPr>
          <w:rFonts w:ascii="Times New Roman" w:hAnsi="Times New Roman" w:cs="Times New Roman"/>
          <w:sz w:val="28"/>
          <w:szCs w:val="28"/>
          <w:u w:val="single"/>
        </w:rPr>
        <w:t>а счет средств Р</w:t>
      </w:r>
      <w:r w:rsidR="006E7BEA" w:rsidRPr="004E697C">
        <w:rPr>
          <w:rFonts w:ascii="Times New Roman" w:hAnsi="Times New Roman" w:cs="Times New Roman"/>
          <w:sz w:val="28"/>
          <w:szCs w:val="28"/>
          <w:u w:val="single"/>
        </w:rPr>
        <w:t>еспубликанского бюджета</w:t>
      </w:r>
      <w:r w:rsidR="006E7BEA" w:rsidRPr="004E697C">
        <w:rPr>
          <w:rFonts w:ascii="Times New Roman" w:hAnsi="Times New Roman" w:cs="Times New Roman"/>
          <w:sz w:val="28"/>
          <w:szCs w:val="28"/>
        </w:rPr>
        <w:t xml:space="preserve"> в сумме </w:t>
      </w:r>
      <w:r w:rsidR="00156C1C" w:rsidRPr="004E697C">
        <w:rPr>
          <w:rFonts w:ascii="Times New Roman" w:hAnsi="Times New Roman" w:cs="Times New Roman"/>
          <w:sz w:val="28"/>
          <w:szCs w:val="28"/>
        </w:rPr>
        <w:t>4</w:t>
      </w:r>
      <w:r w:rsidR="00BB46C0">
        <w:rPr>
          <w:rFonts w:ascii="Times New Roman" w:hAnsi="Times New Roman" w:cs="Times New Roman"/>
          <w:sz w:val="28"/>
          <w:szCs w:val="28"/>
        </w:rPr>
        <w:t>3 608,4</w:t>
      </w:r>
      <w:r w:rsidR="006E7BEA" w:rsidRPr="004E697C">
        <w:rPr>
          <w:rFonts w:ascii="Times New Roman" w:hAnsi="Times New Roman" w:cs="Times New Roman"/>
          <w:sz w:val="28"/>
          <w:szCs w:val="28"/>
        </w:rPr>
        <w:t xml:space="preserve"> тыс. рублей, в том числе:</w:t>
      </w:r>
    </w:p>
    <w:p w:rsidR="004E697C" w:rsidRPr="004E697C" w:rsidRDefault="004E697C" w:rsidP="004E697C">
      <w:pPr>
        <w:pStyle w:val="afe"/>
        <w:numPr>
          <w:ilvl w:val="0"/>
          <w:numId w:val="29"/>
        </w:numPr>
        <w:spacing w:line="276" w:lineRule="auto"/>
        <w:rPr>
          <w:rFonts w:ascii="Times New Roman" w:hAnsi="Times New Roman" w:cs="Times New Roman"/>
          <w:sz w:val="28"/>
          <w:szCs w:val="28"/>
        </w:rPr>
      </w:pPr>
      <w:r w:rsidRPr="004E697C">
        <w:rPr>
          <w:rFonts w:ascii="Times New Roman" w:hAnsi="Times New Roman" w:cs="Times New Roman"/>
          <w:sz w:val="28"/>
          <w:szCs w:val="28"/>
        </w:rPr>
        <w:t>На возмещение расходов по межеванию-143,3 тыс.рублей;</w:t>
      </w:r>
    </w:p>
    <w:p w:rsidR="0064253A" w:rsidRPr="0025012F" w:rsidRDefault="0064253A" w:rsidP="00A72B65">
      <w:pPr>
        <w:numPr>
          <w:ilvl w:val="0"/>
          <w:numId w:val="22"/>
        </w:numPr>
        <w:tabs>
          <w:tab w:val="left" w:pos="1134"/>
        </w:tabs>
        <w:spacing w:line="276" w:lineRule="auto"/>
        <w:ind w:left="567" w:firstLine="0"/>
        <w:jc w:val="both"/>
        <w:rPr>
          <w:sz w:val="28"/>
          <w:szCs w:val="28"/>
        </w:rPr>
      </w:pPr>
      <w:r w:rsidRPr="0025012F">
        <w:rPr>
          <w:sz w:val="28"/>
          <w:szCs w:val="28"/>
        </w:rPr>
        <w:t xml:space="preserve">на возмещение затрат организаций потребительской кооперации в части транспортных расходов, связанных с доставкой товаров первой необходимости в отдаленные и малонаселенные сельские пункты РТ, расположенные далее </w:t>
      </w:r>
      <w:smartTag w:uri="urn:schemas-microsoft-com:office:smarttags" w:element="metricconverter">
        <w:smartTagPr>
          <w:attr w:name="ProductID" w:val="11 километров"/>
        </w:smartTagPr>
        <w:r w:rsidRPr="0025012F">
          <w:rPr>
            <w:sz w:val="28"/>
            <w:szCs w:val="28"/>
          </w:rPr>
          <w:t>11 километров</w:t>
        </w:r>
      </w:smartTag>
      <w:r w:rsidRPr="0025012F">
        <w:rPr>
          <w:sz w:val="28"/>
          <w:szCs w:val="28"/>
        </w:rPr>
        <w:t xml:space="preserve"> от районных центров РТ в сумме 2</w:t>
      </w:r>
      <w:r w:rsidR="00473D4B" w:rsidRPr="0025012F">
        <w:rPr>
          <w:sz w:val="28"/>
          <w:szCs w:val="28"/>
        </w:rPr>
        <w:t xml:space="preserve"> </w:t>
      </w:r>
      <w:r w:rsidRPr="0025012F">
        <w:rPr>
          <w:sz w:val="28"/>
          <w:szCs w:val="28"/>
        </w:rPr>
        <w:t>500,0 тыс. рублей или 100 %;</w:t>
      </w:r>
    </w:p>
    <w:p w:rsidR="00156C1C" w:rsidRDefault="00A72B65" w:rsidP="00A72B65">
      <w:pPr>
        <w:numPr>
          <w:ilvl w:val="0"/>
          <w:numId w:val="22"/>
        </w:numPr>
        <w:tabs>
          <w:tab w:val="left" w:pos="1134"/>
        </w:tabs>
        <w:spacing w:line="276" w:lineRule="auto"/>
        <w:ind w:left="567" w:firstLine="0"/>
        <w:jc w:val="both"/>
        <w:rPr>
          <w:sz w:val="28"/>
          <w:szCs w:val="28"/>
        </w:rPr>
      </w:pPr>
      <w:r w:rsidRPr="0025012F">
        <w:rPr>
          <w:sz w:val="28"/>
          <w:szCs w:val="28"/>
        </w:rPr>
        <w:t>на возмещение затрат по ремонту муниципального дорожного фонда -39 668,8 тыс.рублей;</w:t>
      </w:r>
    </w:p>
    <w:p w:rsidR="006D27F3" w:rsidRPr="0025012F" w:rsidRDefault="006D27F3" w:rsidP="00A72B65">
      <w:pPr>
        <w:numPr>
          <w:ilvl w:val="0"/>
          <w:numId w:val="22"/>
        </w:numPr>
        <w:tabs>
          <w:tab w:val="left" w:pos="1134"/>
        </w:tabs>
        <w:spacing w:line="276" w:lineRule="auto"/>
        <w:ind w:left="567" w:firstLine="0"/>
        <w:jc w:val="both"/>
        <w:rPr>
          <w:sz w:val="28"/>
          <w:szCs w:val="28"/>
        </w:rPr>
      </w:pPr>
      <w:r>
        <w:rPr>
          <w:sz w:val="28"/>
          <w:szCs w:val="28"/>
        </w:rPr>
        <w:t>отлов безнадзорных животных-1 296,3 тыс.рублей.</w:t>
      </w:r>
    </w:p>
    <w:p w:rsidR="00180E05" w:rsidRPr="00BB2F4D" w:rsidRDefault="00180E05" w:rsidP="00A72B65">
      <w:pPr>
        <w:tabs>
          <w:tab w:val="left" w:pos="0"/>
        </w:tabs>
        <w:spacing w:line="276" w:lineRule="auto"/>
        <w:ind w:left="540"/>
        <w:jc w:val="both"/>
        <w:rPr>
          <w:sz w:val="28"/>
          <w:szCs w:val="28"/>
          <w:highlight w:val="yellow"/>
        </w:rPr>
      </w:pPr>
    </w:p>
    <w:p w:rsidR="006E7BEA" w:rsidRPr="004E697C" w:rsidRDefault="006E7BEA" w:rsidP="00A72B65">
      <w:pPr>
        <w:tabs>
          <w:tab w:val="left" w:pos="0"/>
        </w:tabs>
        <w:spacing w:line="276" w:lineRule="auto"/>
        <w:ind w:left="567"/>
        <w:jc w:val="both"/>
        <w:rPr>
          <w:sz w:val="28"/>
          <w:szCs w:val="28"/>
        </w:rPr>
      </w:pPr>
      <w:r w:rsidRPr="004E697C">
        <w:rPr>
          <w:sz w:val="28"/>
          <w:szCs w:val="28"/>
          <w:u w:val="single"/>
        </w:rPr>
        <w:t>за счет средств района</w:t>
      </w:r>
      <w:r w:rsidR="006A398F" w:rsidRPr="004E697C">
        <w:rPr>
          <w:sz w:val="28"/>
          <w:szCs w:val="28"/>
          <w:u w:val="single"/>
        </w:rPr>
        <w:t xml:space="preserve"> </w:t>
      </w:r>
      <w:r w:rsidR="0025012F" w:rsidRPr="004E697C">
        <w:rPr>
          <w:sz w:val="28"/>
          <w:szCs w:val="28"/>
          <w:u w:val="single"/>
        </w:rPr>
        <w:t>3</w:t>
      </w:r>
      <w:r w:rsidR="00BB46C0">
        <w:rPr>
          <w:sz w:val="28"/>
          <w:szCs w:val="28"/>
          <w:u w:val="single"/>
        </w:rPr>
        <w:t>5 581,9</w:t>
      </w:r>
      <w:r w:rsidR="0092266A" w:rsidRPr="004E697C">
        <w:rPr>
          <w:sz w:val="28"/>
          <w:szCs w:val="28"/>
        </w:rPr>
        <w:t>тыс.руб, в том числе</w:t>
      </w:r>
      <w:r w:rsidR="009B574C" w:rsidRPr="004E697C">
        <w:rPr>
          <w:sz w:val="28"/>
          <w:szCs w:val="28"/>
        </w:rPr>
        <w:t>:</w:t>
      </w:r>
    </w:p>
    <w:p w:rsidR="00E60F49" w:rsidRPr="004E697C" w:rsidRDefault="004E697C" w:rsidP="00A72B65">
      <w:pPr>
        <w:numPr>
          <w:ilvl w:val="0"/>
          <w:numId w:val="2"/>
        </w:numPr>
        <w:tabs>
          <w:tab w:val="left" w:pos="0"/>
        </w:tabs>
        <w:spacing w:line="276" w:lineRule="auto"/>
        <w:jc w:val="both"/>
        <w:rPr>
          <w:sz w:val="28"/>
          <w:szCs w:val="28"/>
        </w:rPr>
      </w:pPr>
      <w:r>
        <w:rPr>
          <w:sz w:val="28"/>
          <w:szCs w:val="28"/>
        </w:rPr>
        <w:t>отлов безнадзорных животных¸ содер</w:t>
      </w:r>
      <w:r w:rsidR="006D27F3">
        <w:rPr>
          <w:sz w:val="28"/>
          <w:szCs w:val="28"/>
        </w:rPr>
        <w:t xml:space="preserve">жание </w:t>
      </w:r>
      <w:r>
        <w:rPr>
          <w:sz w:val="28"/>
          <w:szCs w:val="28"/>
        </w:rPr>
        <w:t>сибироязвенных скотомогильников и биотермических ям</w:t>
      </w:r>
      <w:r w:rsidR="0025012F" w:rsidRPr="004E697C">
        <w:rPr>
          <w:sz w:val="28"/>
          <w:szCs w:val="28"/>
        </w:rPr>
        <w:t xml:space="preserve">- </w:t>
      </w:r>
      <w:r w:rsidR="006D27F3">
        <w:rPr>
          <w:sz w:val="28"/>
          <w:szCs w:val="28"/>
        </w:rPr>
        <w:t>375,0</w:t>
      </w:r>
      <w:r w:rsidR="0025012F" w:rsidRPr="004E697C">
        <w:rPr>
          <w:sz w:val="28"/>
          <w:szCs w:val="28"/>
        </w:rPr>
        <w:t xml:space="preserve"> тыс.рублей</w:t>
      </w:r>
      <w:r w:rsidR="00E60F49" w:rsidRPr="004E697C">
        <w:rPr>
          <w:sz w:val="28"/>
          <w:szCs w:val="28"/>
        </w:rPr>
        <w:t>;</w:t>
      </w:r>
    </w:p>
    <w:p w:rsidR="003A62C1" w:rsidRDefault="003A62C1" w:rsidP="00A72B65">
      <w:pPr>
        <w:numPr>
          <w:ilvl w:val="0"/>
          <w:numId w:val="2"/>
        </w:numPr>
        <w:tabs>
          <w:tab w:val="left" w:pos="0"/>
        </w:tabs>
        <w:spacing w:line="276" w:lineRule="auto"/>
        <w:jc w:val="both"/>
        <w:rPr>
          <w:sz w:val="28"/>
          <w:szCs w:val="28"/>
        </w:rPr>
      </w:pPr>
      <w:r w:rsidRPr="004E697C">
        <w:rPr>
          <w:sz w:val="28"/>
          <w:szCs w:val="28"/>
        </w:rPr>
        <w:t xml:space="preserve">за счет средств дорожного фонда ремонт городских дорог – </w:t>
      </w:r>
      <w:r w:rsidR="00BF3455" w:rsidRPr="004E697C">
        <w:rPr>
          <w:sz w:val="28"/>
          <w:szCs w:val="28"/>
        </w:rPr>
        <w:t>34 574,8</w:t>
      </w:r>
      <w:r w:rsidRPr="004E697C">
        <w:rPr>
          <w:sz w:val="28"/>
          <w:szCs w:val="28"/>
        </w:rPr>
        <w:t xml:space="preserve"> тыс.руб.</w:t>
      </w:r>
      <w:r w:rsidR="006D27F3">
        <w:rPr>
          <w:sz w:val="28"/>
          <w:szCs w:val="28"/>
        </w:rPr>
        <w:t>;</w:t>
      </w:r>
    </w:p>
    <w:p w:rsidR="006D27F3" w:rsidRPr="006D27F3" w:rsidRDefault="006D27F3" w:rsidP="002530C4">
      <w:pPr>
        <w:numPr>
          <w:ilvl w:val="0"/>
          <w:numId w:val="2"/>
        </w:numPr>
        <w:tabs>
          <w:tab w:val="left" w:pos="1134"/>
        </w:tabs>
        <w:spacing w:line="276" w:lineRule="auto"/>
        <w:jc w:val="both"/>
        <w:rPr>
          <w:sz w:val="28"/>
          <w:szCs w:val="28"/>
        </w:rPr>
      </w:pPr>
      <w:r w:rsidRPr="006D27F3">
        <w:rPr>
          <w:sz w:val="28"/>
          <w:szCs w:val="28"/>
        </w:rPr>
        <w:t>на возмещение затрат по расходам на реализацию мер по ремонту гидротехнических сооружений в населенных пунктах Чистопольского района-632,1 тыс.рублей.</w:t>
      </w:r>
    </w:p>
    <w:p w:rsidR="00156C1C" w:rsidRPr="00BF3455" w:rsidRDefault="00156C1C" w:rsidP="00A72B65">
      <w:pPr>
        <w:tabs>
          <w:tab w:val="left" w:pos="0"/>
        </w:tabs>
        <w:spacing w:line="276" w:lineRule="auto"/>
        <w:ind w:left="1070"/>
        <w:jc w:val="both"/>
        <w:rPr>
          <w:sz w:val="28"/>
          <w:szCs w:val="28"/>
        </w:rPr>
      </w:pPr>
    </w:p>
    <w:p w:rsidR="006E7BEA" w:rsidRPr="00153A22" w:rsidRDefault="006E7BEA" w:rsidP="007E3C58">
      <w:pPr>
        <w:tabs>
          <w:tab w:val="left" w:pos="0"/>
        </w:tabs>
        <w:spacing w:line="276" w:lineRule="auto"/>
        <w:ind w:firstLine="567"/>
        <w:jc w:val="both"/>
        <w:rPr>
          <w:sz w:val="28"/>
          <w:szCs w:val="28"/>
        </w:rPr>
      </w:pPr>
      <w:r w:rsidRPr="00C43E17">
        <w:rPr>
          <w:b/>
          <w:sz w:val="28"/>
          <w:szCs w:val="28"/>
          <w:u w:val="single"/>
        </w:rPr>
        <w:t>По разделу «Жилищно-коммунальное хозяйство»</w:t>
      </w:r>
      <w:r w:rsidRPr="00C43E17">
        <w:rPr>
          <w:sz w:val="28"/>
          <w:szCs w:val="28"/>
        </w:rPr>
        <w:t xml:space="preserve"> отражены расходы в сумме </w:t>
      </w:r>
      <w:r w:rsidR="00C43E17" w:rsidRPr="00C43E17">
        <w:rPr>
          <w:sz w:val="28"/>
          <w:szCs w:val="28"/>
        </w:rPr>
        <w:t>51 218,8</w:t>
      </w:r>
      <w:r w:rsidR="006468E1" w:rsidRPr="00C43E17">
        <w:rPr>
          <w:sz w:val="28"/>
          <w:szCs w:val="28"/>
        </w:rPr>
        <w:t xml:space="preserve"> </w:t>
      </w:r>
      <w:r w:rsidRPr="00C43E17">
        <w:rPr>
          <w:sz w:val="28"/>
          <w:szCs w:val="28"/>
        </w:rPr>
        <w:t xml:space="preserve">тыс. рублей </w:t>
      </w:r>
      <w:r w:rsidR="004D656E" w:rsidRPr="00C43E17">
        <w:rPr>
          <w:sz w:val="28"/>
          <w:szCs w:val="28"/>
        </w:rPr>
        <w:t xml:space="preserve">при уточненном плане </w:t>
      </w:r>
      <w:r w:rsidR="00C43E17" w:rsidRPr="00C43E17">
        <w:rPr>
          <w:sz w:val="28"/>
          <w:szCs w:val="28"/>
        </w:rPr>
        <w:t>54 543,3</w:t>
      </w:r>
      <w:r w:rsidR="004D656E" w:rsidRPr="00C43E17">
        <w:rPr>
          <w:sz w:val="28"/>
          <w:szCs w:val="28"/>
        </w:rPr>
        <w:t xml:space="preserve"> тыс. рублей или </w:t>
      </w:r>
      <w:r w:rsidR="00C43E17" w:rsidRPr="00C43E17">
        <w:rPr>
          <w:sz w:val="28"/>
          <w:szCs w:val="28"/>
        </w:rPr>
        <w:t>93,9</w:t>
      </w:r>
      <w:r w:rsidR="004D656E" w:rsidRPr="00C43E17">
        <w:rPr>
          <w:sz w:val="28"/>
          <w:szCs w:val="28"/>
        </w:rPr>
        <w:t>%, из них:</w:t>
      </w:r>
    </w:p>
    <w:p w:rsidR="006E7BEA" w:rsidRPr="00D14B2D" w:rsidRDefault="006E7BEA" w:rsidP="007E3C58">
      <w:pPr>
        <w:numPr>
          <w:ilvl w:val="0"/>
          <w:numId w:val="2"/>
        </w:numPr>
        <w:tabs>
          <w:tab w:val="left" w:pos="0"/>
        </w:tabs>
        <w:spacing w:line="276" w:lineRule="auto"/>
        <w:ind w:left="0" w:firstLine="709"/>
        <w:jc w:val="both"/>
        <w:rPr>
          <w:bCs/>
          <w:sz w:val="28"/>
          <w:szCs w:val="28"/>
        </w:rPr>
      </w:pPr>
      <w:r w:rsidRPr="00D14B2D">
        <w:rPr>
          <w:sz w:val="28"/>
          <w:szCs w:val="28"/>
        </w:rPr>
        <w:lastRenderedPageBreak/>
        <w:t>на обеспечение мероприятий по капитальному ремонту многоквартирных домов</w:t>
      </w:r>
      <w:r w:rsidRPr="00D14B2D">
        <w:rPr>
          <w:bCs/>
          <w:sz w:val="28"/>
          <w:szCs w:val="28"/>
        </w:rPr>
        <w:t xml:space="preserve">, включенных в состав республиканской программы проведения капитального ремонта многоквартирных домов, направлено </w:t>
      </w:r>
      <w:r w:rsidR="00A11D11" w:rsidRPr="00D14B2D">
        <w:rPr>
          <w:bCs/>
          <w:sz w:val="28"/>
          <w:szCs w:val="28"/>
        </w:rPr>
        <w:t>19 787,0</w:t>
      </w:r>
      <w:r w:rsidRPr="00D14B2D">
        <w:rPr>
          <w:bCs/>
          <w:sz w:val="28"/>
          <w:szCs w:val="28"/>
        </w:rPr>
        <w:t> тыс. рублей;</w:t>
      </w:r>
    </w:p>
    <w:p w:rsidR="008B3F50" w:rsidRPr="002936B4" w:rsidRDefault="002936B4" w:rsidP="007E3C58">
      <w:pPr>
        <w:numPr>
          <w:ilvl w:val="0"/>
          <w:numId w:val="2"/>
        </w:numPr>
        <w:tabs>
          <w:tab w:val="left" w:pos="0"/>
        </w:tabs>
        <w:spacing w:line="276" w:lineRule="auto"/>
        <w:jc w:val="both"/>
        <w:rPr>
          <w:bCs/>
          <w:sz w:val="28"/>
          <w:szCs w:val="28"/>
        </w:rPr>
      </w:pPr>
      <w:r w:rsidRPr="002936B4">
        <w:rPr>
          <w:bCs/>
          <w:sz w:val="28"/>
          <w:szCs w:val="28"/>
        </w:rPr>
        <w:t>777,9</w:t>
      </w:r>
      <w:r w:rsidR="007F14B7" w:rsidRPr="002936B4">
        <w:rPr>
          <w:bCs/>
          <w:sz w:val="28"/>
          <w:szCs w:val="28"/>
        </w:rPr>
        <w:t xml:space="preserve"> </w:t>
      </w:r>
      <w:r w:rsidR="006360B7" w:rsidRPr="002936B4">
        <w:rPr>
          <w:bCs/>
          <w:sz w:val="28"/>
          <w:szCs w:val="28"/>
        </w:rPr>
        <w:t>тыс.рублей</w:t>
      </w:r>
      <w:r w:rsidR="006E0261" w:rsidRPr="002936B4">
        <w:rPr>
          <w:bCs/>
          <w:sz w:val="28"/>
          <w:szCs w:val="28"/>
        </w:rPr>
        <w:t xml:space="preserve"> </w:t>
      </w:r>
      <w:r w:rsidR="006360B7" w:rsidRPr="002936B4">
        <w:rPr>
          <w:bCs/>
          <w:sz w:val="28"/>
          <w:szCs w:val="28"/>
        </w:rPr>
        <w:t>-</w:t>
      </w:r>
      <w:r w:rsidR="00DA37E7" w:rsidRPr="002936B4">
        <w:rPr>
          <w:bCs/>
          <w:sz w:val="28"/>
          <w:szCs w:val="28"/>
        </w:rPr>
        <w:t xml:space="preserve"> средства грантов на </w:t>
      </w:r>
      <w:r w:rsidR="007F14B7" w:rsidRPr="002936B4">
        <w:rPr>
          <w:bCs/>
          <w:sz w:val="28"/>
          <w:szCs w:val="28"/>
        </w:rPr>
        <w:t>премирование победителей республиканского конкурса «Самый благоустроенный населенный пункт»</w:t>
      </w:r>
      <w:r w:rsidR="008B3F50" w:rsidRPr="002936B4">
        <w:rPr>
          <w:bCs/>
          <w:sz w:val="28"/>
          <w:szCs w:val="28"/>
        </w:rPr>
        <w:t>;</w:t>
      </w:r>
    </w:p>
    <w:p w:rsidR="009F3DEE" w:rsidRPr="0069410D" w:rsidRDefault="009F3DEE" w:rsidP="002936B4">
      <w:pPr>
        <w:numPr>
          <w:ilvl w:val="0"/>
          <w:numId w:val="2"/>
        </w:numPr>
        <w:tabs>
          <w:tab w:val="left" w:pos="0"/>
        </w:tabs>
        <w:spacing w:line="276" w:lineRule="auto"/>
        <w:jc w:val="both"/>
        <w:rPr>
          <w:bCs/>
          <w:sz w:val="28"/>
          <w:szCs w:val="28"/>
        </w:rPr>
      </w:pPr>
      <w:r w:rsidRPr="002936B4">
        <w:rPr>
          <w:bCs/>
          <w:sz w:val="28"/>
          <w:szCs w:val="28"/>
        </w:rPr>
        <w:t xml:space="preserve">Расходы </w:t>
      </w:r>
      <w:r w:rsidR="002936B4" w:rsidRPr="002936B4">
        <w:rPr>
          <w:bCs/>
          <w:sz w:val="28"/>
          <w:szCs w:val="28"/>
        </w:rPr>
        <w:t xml:space="preserve">на реализацию мероприятий по благоустройству сельских </w:t>
      </w:r>
      <w:r w:rsidR="002936B4" w:rsidRPr="0069410D">
        <w:rPr>
          <w:bCs/>
          <w:sz w:val="28"/>
          <w:szCs w:val="28"/>
        </w:rPr>
        <w:t>территорий</w:t>
      </w:r>
      <w:r w:rsidR="007F14B7" w:rsidRPr="0069410D">
        <w:rPr>
          <w:bCs/>
          <w:sz w:val="28"/>
          <w:szCs w:val="28"/>
        </w:rPr>
        <w:t xml:space="preserve"> –</w:t>
      </w:r>
      <w:r w:rsidRPr="0069410D">
        <w:rPr>
          <w:bCs/>
          <w:sz w:val="28"/>
          <w:szCs w:val="28"/>
        </w:rPr>
        <w:t xml:space="preserve"> </w:t>
      </w:r>
      <w:r w:rsidR="002936B4" w:rsidRPr="0069410D">
        <w:rPr>
          <w:bCs/>
          <w:sz w:val="28"/>
          <w:szCs w:val="28"/>
        </w:rPr>
        <w:t>3 0</w:t>
      </w:r>
      <w:r w:rsidR="0069410D" w:rsidRPr="0069410D">
        <w:rPr>
          <w:bCs/>
          <w:sz w:val="28"/>
          <w:szCs w:val="28"/>
        </w:rPr>
        <w:t>30</w:t>
      </w:r>
      <w:r w:rsidR="002936B4" w:rsidRPr="0069410D">
        <w:rPr>
          <w:bCs/>
          <w:sz w:val="28"/>
          <w:szCs w:val="28"/>
        </w:rPr>
        <w:t>,</w:t>
      </w:r>
      <w:r w:rsidR="0069410D" w:rsidRPr="0069410D">
        <w:rPr>
          <w:bCs/>
          <w:sz w:val="28"/>
          <w:szCs w:val="28"/>
        </w:rPr>
        <w:t>0</w:t>
      </w:r>
      <w:r w:rsidRPr="0069410D">
        <w:rPr>
          <w:bCs/>
          <w:sz w:val="28"/>
          <w:szCs w:val="28"/>
        </w:rPr>
        <w:t xml:space="preserve"> тыс.рублей;</w:t>
      </w:r>
    </w:p>
    <w:p w:rsidR="00F846F4" w:rsidRPr="0069410D" w:rsidRDefault="001559E2" w:rsidP="00CF0CB0">
      <w:pPr>
        <w:numPr>
          <w:ilvl w:val="0"/>
          <w:numId w:val="2"/>
        </w:numPr>
        <w:shd w:val="clear" w:color="auto" w:fill="FFFFFF" w:themeFill="background1"/>
        <w:tabs>
          <w:tab w:val="left" w:pos="0"/>
        </w:tabs>
        <w:spacing w:line="276" w:lineRule="auto"/>
        <w:jc w:val="both"/>
        <w:rPr>
          <w:bCs/>
          <w:sz w:val="28"/>
          <w:szCs w:val="28"/>
        </w:rPr>
      </w:pPr>
      <w:r w:rsidRPr="0069410D">
        <w:rPr>
          <w:bCs/>
          <w:sz w:val="28"/>
          <w:szCs w:val="28"/>
        </w:rPr>
        <w:t xml:space="preserve">Расходы на предоставление межбюджетных трансфертов </w:t>
      </w:r>
      <w:r w:rsidR="007F14B7" w:rsidRPr="0069410D">
        <w:rPr>
          <w:bCs/>
          <w:sz w:val="28"/>
          <w:szCs w:val="28"/>
        </w:rPr>
        <w:t xml:space="preserve">– </w:t>
      </w:r>
      <w:r w:rsidR="0069410D" w:rsidRPr="0069410D">
        <w:rPr>
          <w:bCs/>
          <w:sz w:val="28"/>
          <w:szCs w:val="28"/>
        </w:rPr>
        <w:t>27 303,6</w:t>
      </w:r>
      <w:r w:rsidR="007F14B7" w:rsidRPr="0069410D">
        <w:rPr>
          <w:bCs/>
          <w:sz w:val="28"/>
          <w:szCs w:val="28"/>
        </w:rPr>
        <w:t xml:space="preserve"> тыс. руб.;</w:t>
      </w:r>
    </w:p>
    <w:p w:rsidR="0069410D" w:rsidRPr="0069410D" w:rsidRDefault="0069410D" w:rsidP="00CF0CB0">
      <w:pPr>
        <w:numPr>
          <w:ilvl w:val="0"/>
          <w:numId w:val="2"/>
        </w:numPr>
        <w:shd w:val="clear" w:color="auto" w:fill="FFFFFF" w:themeFill="background1"/>
        <w:tabs>
          <w:tab w:val="left" w:pos="0"/>
        </w:tabs>
        <w:spacing w:line="276" w:lineRule="auto"/>
        <w:jc w:val="both"/>
        <w:rPr>
          <w:bCs/>
          <w:sz w:val="28"/>
          <w:szCs w:val="28"/>
        </w:rPr>
      </w:pPr>
      <w:r w:rsidRPr="0069410D">
        <w:rPr>
          <w:bCs/>
          <w:sz w:val="28"/>
          <w:szCs w:val="28"/>
        </w:rPr>
        <w:t>Расходы на тех. присоединение к сетям газоснабжения – 320,3 тыс. руб..</w:t>
      </w:r>
    </w:p>
    <w:p w:rsidR="00B41266" w:rsidRDefault="00B41266" w:rsidP="007E3C58">
      <w:pPr>
        <w:pStyle w:val="23"/>
        <w:spacing w:line="276" w:lineRule="auto"/>
        <w:ind w:firstLine="540"/>
        <w:rPr>
          <w:b/>
          <w:u w:val="single"/>
        </w:rPr>
      </w:pPr>
    </w:p>
    <w:p w:rsidR="00546B9F" w:rsidRDefault="006E7BEA" w:rsidP="007E3C58">
      <w:pPr>
        <w:pStyle w:val="23"/>
        <w:spacing w:line="276" w:lineRule="auto"/>
        <w:ind w:firstLine="540"/>
      </w:pPr>
      <w:r w:rsidRPr="00D14B2D">
        <w:rPr>
          <w:b/>
          <w:u w:val="single"/>
        </w:rPr>
        <w:t>По разделу «Образование»</w:t>
      </w:r>
      <w:r w:rsidRPr="00D14B2D">
        <w:t xml:space="preserve"> отражены расходы в сумме </w:t>
      </w:r>
      <w:r w:rsidR="00D14B2D" w:rsidRPr="00D14B2D">
        <w:t>2 118 681,8</w:t>
      </w:r>
      <w:r w:rsidRPr="00D14B2D">
        <w:t xml:space="preserve"> тыс. рублей при плане </w:t>
      </w:r>
      <w:r w:rsidR="00D14B2D" w:rsidRPr="00D14B2D">
        <w:t>2 183 241,1</w:t>
      </w:r>
      <w:r w:rsidR="004D656E" w:rsidRPr="00D14B2D">
        <w:t xml:space="preserve"> </w:t>
      </w:r>
      <w:r w:rsidRPr="00D14B2D">
        <w:t xml:space="preserve">тыс. рублей или </w:t>
      </w:r>
      <w:r w:rsidR="00D14B2D" w:rsidRPr="00D14B2D">
        <w:t>97</w:t>
      </w:r>
      <w:r w:rsidRPr="00D14B2D">
        <w:t xml:space="preserve">%, </w:t>
      </w:r>
      <w:r w:rsidR="00955AFA" w:rsidRPr="00D14B2D">
        <w:t>в том числе по подразделам расходы исполнены следующим образом:</w:t>
      </w:r>
      <w:r w:rsidRPr="00D14B2D">
        <w:t xml:space="preserve"> </w:t>
      </w:r>
    </w:p>
    <w:p w:rsidR="00546B9F" w:rsidRDefault="006E7BEA" w:rsidP="00546B9F">
      <w:pPr>
        <w:pStyle w:val="23"/>
        <w:numPr>
          <w:ilvl w:val="0"/>
          <w:numId w:val="30"/>
        </w:numPr>
        <w:spacing w:line="276" w:lineRule="auto"/>
      </w:pPr>
      <w:r w:rsidRPr="00D14B2D">
        <w:t>по дошкольному образованию</w:t>
      </w:r>
      <w:r w:rsidR="00D14B2D" w:rsidRPr="00D14B2D">
        <w:t xml:space="preserve"> 97,7</w:t>
      </w:r>
      <w:r w:rsidRPr="00D14B2D">
        <w:t>%</w:t>
      </w:r>
      <w:r w:rsidR="003433CA" w:rsidRPr="00D14B2D">
        <w:t xml:space="preserve"> или </w:t>
      </w:r>
      <w:r w:rsidR="00D14B2D" w:rsidRPr="00D14B2D">
        <w:t>722 766,0</w:t>
      </w:r>
      <w:r w:rsidR="003433CA" w:rsidRPr="00D14B2D">
        <w:t xml:space="preserve"> тыс.рублей</w:t>
      </w:r>
      <w:r w:rsidRPr="00D14B2D">
        <w:t xml:space="preserve">, </w:t>
      </w:r>
    </w:p>
    <w:p w:rsidR="00546B9F" w:rsidRDefault="006E7BEA" w:rsidP="00546B9F">
      <w:pPr>
        <w:pStyle w:val="23"/>
        <w:numPr>
          <w:ilvl w:val="0"/>
          <w:numId w:val="30"/>
        </w:numPr>
        <w:spacing w:line="276" w:lineRule="auto"/>
      </w:pPr>
      <w:r w:rsidRPr="00D14B2D">
        <w:t xml:space="preserve">по общему образованию </w:t>
      </w:r>
      <w:r w:rsidR="00D14B2D" w:rsidRPr="00D14B2D">
        <w:t>97,9</w:t>
      </w:r>
      <w:r w:rsidRPr="00D14B2D">
        <w:t>%</w:t>
      </w:r>
      <w:r w:rsidR="00C54202" w:rsidRPr="00D14B2D">
        <w:t xml:space="preserve"> или </w:t>
      </w:r>
      <w:r w:rsidR="00D14B2D" w:rsidRPr="00D14B2D">
        <w:t>1 071 789,6</w:t>
      </w:r>
      <w:r w:rsidR="003433CA" w:rsidRPr="00D14B2D">
        <w:t xml:space="preserve"> тыс.рублей</w:t>
      </w:r>
      <w:r w:rsidRPr="00D14B2D">
        <w:t xml:space="preserve">, </w:t>
      </w:r>
    </w:p>
    <w:p w:rsidR="00546B9F" w:rsidRDefault="006E7BEA" w:rsidP="00546B9F">
      <w:pPr>
        <w:pStyle w:val="23"/>
        <w:numPr>
          <w:ilvl w:val="0"/>
          <w:numId w:val="30"/>
        </w:numPr>
        <w:spacing w:line="276" w:lineRule="auto"/>
      </w:pPr>
      <w:r w:rsidRPr="00D14B2D">
        <w:t xml:space="preserve">по </w:t>
      </w:r>
      <w:r w:rsidR="00877BB8" w:rsidRPr="00D14B2D">
        <w:t>учреждениям дополнительного образования детей</w:t>
      </w:r>
      <w:r w:rsidR="007003E3" w:rsidRPr="00D14B2D">
        <w:t xml:space="preserve"> </w:t>
      </w:r>
      <w:r w:rsidR="00B54FE2" w:rsidRPr="00D14B2D">
        <w:t>–</w:t>
      </w:r>
      <w:r w:rsidRPr="00D14B2D">
        <w:t xml:space="preserve"> </w:t>
      </w:r>
      <w:r w:rsidR="00D14B2D" w:rsidRPr="00D14B2D">
        <w:t>95,1</w:t>
      </w:r>
      <w:r w:rsidRPr="00D14B2D">
        <w:t>%</w:t>
      </w:r>
      <w:r w:rsidR="003433CA" w:rsidRPr="00D14B2D">
        <w:t xml:space="preserve"> или </w:t>
      </w:r>
      <w:r w:rsidR="00D14B2D" w:rsidRPr="00D14B2D">
        <w:t>122 115,9</w:t>
      </w:r>
      <w:r w:rsidR="003433CA" w:rsidRPr="00D14B2D">
        <w:t xml:space="preserve"> тыс.рублей</w:t>
      </w:r>
      <w:r w:rsidRPr="00D14B2D">
        <w:t xml:space="preserve">, </w:t>
      </w:r>
    </w:p>
    <w:p w:rsidR="006E7BEA" w:rsidRPr="00CC6D61" w:rsidRDefault="006E7BEA" w:rsidP="00546B9F">
      <w:pPr>
        <w:pStyle w:val="23"/>
        <w:numPr>
          <w:ilvl w:val="0"/>
          <w:numId w:val="30"/>
        </w:numPr>
        <w:spacing w:line="276" w:lineRule="auto"/>
      </w:pPr>
      <w:r w:rsidRPr="00D14B2D">
        <w:t xml:space="preserve">по подразделу «Молодежная политика» – </w:t>
      </w:r>
      <w:r w:rsidR="00D14B2D" w:rsidRPr="00D14B2D">
        <w:t>91,6</w:t>
      </w:r>
      <w:r w:rsidRPr="00D14B2D">
        <w:t>%</w:t>
      </w:r>
      <w:r w:rsidR="003433CA" w:rsidRPr="00D14B2D">
        <w:t xml:space="preserve"> или </w:t>
      </w:r>
      <w:r w:rsidR="00D14B2D" w:rsidRPr="00D14B2D">
        <w:t>60 295,1</w:t>
      </w:r>
      <w:r w:rsidR="003433CA" w:rsidRPr="00D14B2D">
        <w:t xml:space="preserve"> тыс.рублей</w:t>
      </w:r>
      <w:r w:rsidRPr="00D14B2D">
        <w:t>.</w:t>
      </w:r>
    </w:p>
    <w:p w:rsidR="006B3366" w:rsidRPr="00CC6D61" w:rsidRDefault="006B3366" w:rsidP="007E3C58">
      <w:pPr>
        <w:pStyle w:val="23"/>
        <w:spacing w:line="276" w:lineRule="auto"/>
        <w:ind w:firstLine="540"/>
      </w:pPr>
    </w:p>
    <w:p w:rsidR="00AB53D5" w:rsidRDefault="00916A3A" w:rsidP="007E3C58">
      <w:pPr>
        <w:pStyle w:val="23"/>
        <w:spacing w:line="276" w:lineRule="auto"/>
        <w:jc w:val="center"/>
      </w:pPr>
      <w:r>
        <w:rPr>
          <w:noProof/>
        </w:rPr>
        <mc:AlternateContent>
          <mc:Choice Requires="wps">
            <w:drawing>
              <wp:anchor distT="0" distB="0" distL="114300" distR="114300" simplePos="0" relativeHeight="251661312" behindDoc="0" locked="0" layoutInCell="1" allowOverlap="1" wp14:anchorId="2A032D35" wp14:editId="56EA1C26">
                <wp:simplePos x="0" y="0"/>
                <wp:positionH relativeFrom="column">
                  <wp:posOffset>907415</wp:posOffset>
                </wp:positionH>
                <wp:positionV relativeFrom="paragraph">
                  <wp:posOffset>-1270</wp:posOffset>
                </wp:positionV>
                <wp:extent cx="4281170" cy="1403985"/>
                <wp:effectExtent l="0" t="0" r="508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1403985"/>
                        </a:xfrm>
                        <a:prstGeom prst="rect">
                          <a:avLst/>
                        </a:prstGeom>
                        <a:solidFill>
                          <a:srgbClr val="FFFFFF"/>
                        </a:solidFill>
                        <a:ln w="9525">
                          <a:noFill/>
                          <a:miter lim="800000"/>
                          <a:headEnd/>
                          <a:tailEnd/>
                        </a:ln>
                      </wps:spPr>
                      <wps:txbx>
                        <w:txbxContent>
                          <w:p w:rsidR="002530C4" w:rsidRPr="00916A3A" w:rsidRDefault="002530C4" w:rsidP="00916A3A">
                            <w:pPr>
                              <w:jc w:val="center"/>
                              <w:rPr>
                                <w:b/>
                                <w:sz w:val="30"/>
                                <w:szCs w:val="30"/>
                              </w:rPr>
                            </w:pPr>
                            <w:r w:rsidRPr="00916A3A">
                              <w:rPr>
                                <w:b/>
                                <w:sz w:val="30"/>
                                <w:szCs w:val="30"/>
                              </w:rPr>
                              <w:t>Образование и молодежная политика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32D35" id="_x0000_s1027" type="#_x0000_t202" style="position:absolute;left:0;text-align:left;margin-left:71.45pt;margin-top:-.1pt;width:337.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" stroked="f">
                <v:textbox style="mso-fit-shape-to-text:t">
                  <w:txbxContent>
                    <w:p w:rsidR="002530C4" w:rsidRPr="00916A3A" w:rsidRDefault="002530C4" w:rsidP="00916A3A">
                      <w:pPr>
                        <w:jc w:val="center"/>
                        <w:rPr>
                          <w:b/>
                          <w:sz w:val="30"/>
                          <w:szCs w:val="30"/>
                        </w:rPr>
                      </w:pPr>
                      <w:r w:rsidRPr="00916A3A">
                        <w:rPr>
                          <w:b/>
                          <w:sz w:val="30"/>
                          <w:szCs w:val="30"/>
                        </w:rPr>
                        <w:t>Образование и молодежная политика</w:t>
                      </w:r>
                    </w:p>
                  </w:txbxContent>
                </v:textbox>
              </v:shape>
            </w:pict>
          </mc:Fallback>
        </mc:AlternateContent>
      </w:r>
      <w:r w:rsidR="007F7022" w:rsidRPr="00916A3A">
        <w:rPr>
          <w:noProof/>
        </w:rPr>
        <w:drawing>
          <wp:inline distT="0" distB="0" distL="0" distR="0" wp14:anchorId="6E46CC19" wp14:editId="2D10C34F">
            <wp:extent cx="5494020" cy="2392680"/>
            <wp:effectExtent l="0" t="0" r="0" b="762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A3A" w:rsidRPr="00153A22" w:rsidRDefault="00916A3A" w:rsidP="007E3C58">
      <w:pPr>
        <w:pStyle w:val="23"/>
        <w:spacing w:line="276" w:lineRule="auto"/>
        <w:jc w:val="center"/>
      </w:pPr>
    </w:p>
    <w:p w:rsidR="006E7BEA" w:rsidRPr="002904C8" w:rsidRDefault="006E7BEA" w:rsidP="00130FBF">
      <w:pPr>
        <w:pStyle w:val="23"/>
        <w:shd w:val="clear" w:color="auto" w:fill="FFFFFF" w:themeFill="background1"/>
        <w:spacing w:line="276" w:lineRule="auto"/>
        <w:ind w:firstLine="708"/>
      </w:pPr>
      <w:r w:rsidRPr="002904C8">
        <w:t>Социально значимые расходы по данному разделу профинансированы в полном объеме, в том числе:</w:t>
      </w:r>
    </w:p>
    <w:p w:rsidR="004B498D" w:rsidRPr="002904C8" w:rsidRDefault="003544D6" w:rsidP="00130FBF">
      <w:pPr>
        <w:pStyle w:val="23"/>
        <w:shd w:val="clear" w:color="auto" w:fill="FFFFFF" w:themeFill="background1"/>
        <w:spacing w:line="276" w:lineRule="auto"/>
        <w:ind w:firstLine="708"/>
      </w:pPr>
      <w:r w:rsidRPr="002904C8">
        <w:t xml:space="preserve">- расходы на оплату труда </w:t>
      </w:r>
      <w:r w:rsidR="00B54EF3" w:rsidRPr="002904C8">
        <w:t xml:space="preserve">с начислениями на нее </w:t>
      </w:r>
      <w:r w:rsidRPr="002904C8">
        <w:t xml:space="preserve">составили </w:t>
      </w:r>
      <w:r w:rsidR="00130FBF">
        <w:t>1 730 241,0</w:t>
      </w:r>
      <w:r w:rsidR="00B41266" w:rsidRPr="002904C8">
        <w:t xml:space="preserve"> </w:t>
      </w:r>
      <w:r w:rsidRPr="002904C8">
        <w:t xml:space="preserve">тыс.руб. или </w:t>
      </w:r>
      <w:r w:rsidR="00130FBF">
        <w:t>81,7</w:t>
      </w:r>
      <w:r w:rsidRPr="002904C8">
        <w:t>% от общего объема расходов по разделу</w:t>
      </w:r>
      <w:r w:rsidR="004B498D" w:rsidRPr="002904C8">
        <w:t>;</w:t>
      </w:r>
      <w:r w:rsidRPr="002904C8">
        <w:t xml:space="preserve"> </w:t>
      </w:r>
    </w:p>
    <w:p w:rsidR="006E7BEA" w:rsidRPr="002904C8" w:rsidRDefault="006E7BEA" w:rsidP="0069410D">
      <w:pPr>
        <w:shd w:val="clear" w:color="auto" w:fill="FFFFFF" w:themeFill="background1"/>
        <w:spacing w:line="276" w:lineRule="auto"/>
        <w:ind w:firstLine="708"/>
        <w:jc w:val="both"/>
        <w:rPr>
          <w:sz w:val="28"/>
          <w:szCs w:val="28"/>
        </w:rPr>
      </w:pPr>
      <w:r w:rsidRPr="002904C8">
        <w:rPr>
          <w:sz w:val="28"/>
          <w:szCs w:val="28"/>
        </w:rPr>
        <w:t xml:space="preserve">- расходы на оплату коммунальных услуг составили </w:t>
      </w:r>
      <w:r w:rsidR="0069410D">
        <w:rPr>
          <w:sz w:val="28"/>
          <w:szCs w:val="28"/>
        </w:rPr>
        <w:t>99 610,5</w:t>
      </w:r>
      <w:r w:rsidR="0039686C" w:rsidRPr="002904C8">
        <w:rPr>
          <w:sz w:val="28"/>
          <w:szCs w:val="28"/>
        </w:rPr>
        <w:t xml:space="preserve"> </w:t>
      </w:r>
      <w:r w:rsidRPr="002904C8">
        <w:rPr>
          <w:sz w:val="28"/>
          <w:szCs w:val="28"/>
        </w:rPr>
        <w:t>тыс. рублей (</w:t>
      </w:r>
      <w:r w:rsidR="005B09AD" w:rsidRPr="002904C8">
        <w:rPr>
          <w:sz w:val="28"/>
          <w:szCs w:val="28"/>
        </w:rPr>
        <w:t>4,7</w:t>
      </w:r>
      <w:r w:rsidRPr="002904C8">
        <w:rPr>
          <w:sz w:val="28"/>
          <w:szCs w:val="28"/>
        </w:rPr>
        <w:t>% от общего объема расходов по разделу);</w:t>
      </w:r>
    </w:p>
    <w:p w:rsidR="006E7BEA" w:rsidRPr="002904C8" w:rsidRDefault="006E7BEA" w:rsidP="0069410D">
      <w:pPr>
        <w:shd w:val="clear" w:color="auto" w:fill="FFFFFF" w:themeFill="background1"/>
        <w:spacing w:line="276" w:lineRule="auto"/>
        <w:ind w:firstLine="708"/>
        <w:jc w:val="both"/>
        <w:rPr>
          <w:sz w:val="28"/>
          <w:szCs w:val="28"/>
        </w:rPr>
      </w:pPr>
      <w:r w:rsidRPr="002904C8">
        <w:rPr>
          <w:sz w:val="28"/>
          <w:szCs w:val="28"/>
        </w:rPr>
        <w:t xml:space="preserve">- расходы на продукты питания в детских дошкольных учреждениях и </w:t>
      </w:r>
      <w:r w:rsidR="0039686C" w:rsidRPr="002904C8">
        <w:rPr>
          <w:sz w:val="28"/>
          <w:szCs w:val="28"/>
        </w:rPr>
        <w:t xml:space="preserve">организация горячего питания </w:t>
      </w:r>
      <w:r w:rsidRPr="002904C8">
        <w:rPr>
          <w:sz w:val="28"/>
          <w:szCs w:val="28"/>
        </w:rPr>
        <w:t>в общеобразовательных учреждениях</w:t>
      </w:r>
      <w:r w:rsidR="00AE709F" w:rsidRPr="002904C8">
        <w:rPr>
          <w:sz w:val="28"/>
          <w:szCs w:val="28"/>
        </w:rPr>
        <w:t xml:space="preserve">, медикаменты, </w:t>
      </w:r>
      <w:r w:rsidR="00AE709F" w:rsidRPr="002904C8">
        <w:rPr>
          <w:sz w:val="28"/>
          <w:szCs w:val="28"/>
        </w:rPr>
        <w:lastRenderedPageBreak/>
        <w:t xml:space="preserve">увеличение </w:t>
      </w:r>
      <w:r w:rsidR="00B54EF3" w:rsidRPr="002904C8">
        <w:rPr>
          <w:sz w:val="28"/>
          <w:szCs w:val="28"/>
        </w:rPr>
        <w:t xml:space="preserve">прочих </w:t>
      </w:r>
      <w:r w:rsidR="00AE709F" w:rsidRPr="002904C8">
        <w:rPr>
          <w:sz w:val="28"/>
          <w:szCs w:val="28"/>
        </w:rPr>
        <w:t>материальных запасов,</w:t>
      </w:r>
      <w:r w:rsidRPr="002904C8">
        <w:rPr>
          <w:sz w:val="28"/>
          <w:szCs w:val="28"/>
        </w:rPr>
        <w:t xml:space="preserve"> составили </w:t>
      </w:r>
      <w:r w:rsidR="0069410D">
        <w:rPr>
          <w:sz w:val="28"/>
          <w:szCs w:val="28"/>
        </w:rPr>
        <w:t>166 664,1</w:t>
      </w:r>
      <w:r w:rsidR="00B41266" w:rsidRPr="002904C8">
        <w:rPr>
          <w:sz w:val="28"/>
          <w:szCs w:val="28"/>
        </w:rPr>
        <w:t xml:space="preserve"> </w:t>
      </w:r>
      <w:r w:rsidR="00AE709F" w:rsidRPr="002904C8">
        <w:rPr>
          <w:sz w:val="28"/>
          <w:szCs w:val="28"/>
        </w:rPr>
        <w:t>тыс. рублей</w:t>
      </w:r>
      <w:r w:rsidR="00B41266" w:rsidRPr="002904C8">
        <w:rPr>
          <w:sz w:val="28"/>
          <w:szCs w:val="28"/>
        </w:rPr>
        <w:t xml:space="preserve"> (расходы с учетом средств, поступивших от родительской платы</w:t>
      </w:r>
      <w:r w:rsidR="00AE709F" w:rsidRPr="002904C8">
        <w:rPr>
          <w:sz w:val="28"/>
          <w:szCs w:val="28"/>
        </w:rPr>
        <w:t xml:space="preserve"> (</w:t>
      </w:r>
      <w:r w:rsidR="005B09AD" w:rsidRPr="002904C8">
        <w:rPr>
          <w:sz w:val="28"/>
          <w:szCs w:val="28"/>
        </w:rPr>
        <w:t>7,</w:t>
      </w:r>
      <w:r w:rsidR="0069410D">
        <w:rPr>
          <w:sz w:val="28"/>
          <w:szCs w:val="28"/>
        </w:rPr>
        <w:t>9</w:t>
      </w:r>
      <w:r w:rsidRPr="002904C8">
        <w:rPr>
          <w:sz w:val="28"/>
          <w:szCs w:val="28"/>
        </w:rPr>
        <w:t>% от общ</w:t>
      </w:r>
      <w:r w:rsidR="00AE709F" w:rsidRPr="002904C8">
        <w:rPr>
          <w:sz w:val="28"/>
          <w:szCs w:val="28"/>
        </w:rPr>
        <w:t>его объема расходов по разделу).</w:t>
      </w:r>
    </w:p>
    <w:p w:rsidR="006E7BEA" w:rsidRPr="002904C8" w:rsidRDefault="006E7BEA" w:rsidP="005F197E">
      <w:pPr>
        <w:shd w:val="clear" w:color="auto" w:fill="FFFFFF" w:themeFill="background1"/>
        <w:spacing w:line="276" w:lineRule="auto"/>
        <w:ind w:firstLine="567"/>
        <w:jc w:val="both"/>
        <w:rPr>
          <w:sz w:val="28"/>
          <w:szCs w:val="28"/>
        </w:rPr>
      </w:pPr>
      <w:r w:rsidRPr="005F197E">
        <w:rPr>
          <w:sz w:val="28"/>
          <w:szCs w:val="28"/>
        </w:rPr>
        <w:t xml:space="preserve">В рамках настоящего раздела реализованы мероприятия </w:t>
      </w:r>
      <w:r w:rsidR="00546B9F">
        <w:rPr>
          <w:sz w:val="28"/>
          <w:szCs w:val="28"/>
        </w:rPr>
        <w:t xml:space="preserve">по </w:t>
      </w:r>
      <w:r w:rsidR="00D974AA" w:rsidRPr="005F197E">
        <w:rPr>
          <w:sz w:val="28"/>
          <w:szCs w:val="28"/>
        </w:rPr>
        <w:t>4</w:t>
      </w:r>
      <w:r w:rsidRPr="005F197E">
        <w:rPr>
          <w:sz w:val="28"/>
          <w:szCs w:val="28"/>
        </w:rPr>
        <w:t xml:space="preserve"> муниципальны</w:t>
      </w:r>
      <w:r w:rsidR="00546B9F">
        <w:rPr>
          <w:sz w:val="28"/>
          <w:szCs w:val="28"/>
        </w:rPr>
        <w:t>м</w:t>
      </w:r>
      <w:r w:rsidRPr="005F197E">
        <w:rPr>
          <w:sz w:val="28"/>
          <w:szCs w:val="28"/>
        </w:rPr>
        <w:t xml:space="preserve"> программ</w:t>
      </w:r>
      <w:r w:rsidR="00A027D3" w:rsidRPr="005F197E">
        <w:rPr>
          <w:sz w:val="28"/>
          <w:szCs w:val="28"/>
        </w:rPr>
        <w:t>ам</w:t>
      </w:r>
      <w:r w:rsidR="00546B9F">
        <w:rPr>
          <w:sz w:val="28"/>
          <w:szCs w:val="28"/>
        </w:rPr>
        <w:t>,</w:t>
      </w:r>
      <w:r w:rsidR="005B09AD" w:rsidRPr="005F197E">
        <w:rPr>
          <w:sz w:val="28"/>
          <w:szCs w:val="28"/>
        </w:rPr>
        <w:t xml:space="preserve"> расходы </w:t>
      </w:r>
      <w:r w:rsidR="00546B9F">
        <w:rPr>
          <w:sz w:val="28"/>
          <w:szCs w:val="28"/>
        </w:rPr>
        <w:t xml:space="preserve">по которым </w:t>
      </w:r>
      <w:r w:rsidR="005B09AD" w:rsidRPr="005F197E">
        <w:rPr>
          <w:sz w:val="28"/>
          <w:szCs w:val="28"/>
        </w:rPr>
        <w:t xml:space="preserve">составили </w:t>
      </w:r>
      <w:r w:rsidR="00514348" w:rsidRPr="005F197E">
        <w:rPr>
          <w:sz w:val="28"/>
          <w:szCs w:val="28"/>
        </w:rPr>
        <w:t>509,2</w:t>
      </w:r>
      <w:r w:rsidR="00DE779F">
        <w:rPr>
          <w:sz w:val="28"/>
          <w:szCs w:val="28"/>
        </w:rPr>
        <w:t xml:space="preserve"> тыс.</w:t>
      </w:r>
      <w:r w:rsidRPr="005F197E">
        <w:rPr>
          <w:sz w:val="28"/>
          <w:szCs w:val="28"/>
        </w:rPr>
        <w:t>рублей (</w:t>
      </w:r>
      <w:r w:rsidR="004C0FAC" w:rsidRPr="005F197E">
        <w:rPr>
          <w:sz w:val="28"/>
          <w:szCs w:val="28"/>
        </w:rPr>
        <w:t>0,0</w:t>
      </w:r>
      <w:r w:rsidR="00E33EBC" w:rsidRPr="005F197E">
        <w:rPr>
          <w:sz w:val="28"/>
          <w:szCs w:val="28"/>
        </w:rPr>
        <w:t>3</w:t>
      </w:r>
      <w:r w:rsidRPr="005F197E">
        <w:rPr>
          <w:sz w:val="28"/>
          <w:szCs w:val="28"/>
        </w:rPr>
        <w:t xml:space="preserve"> % от общего </w:t>
      </w:r>
      <w:r w:rsidR="004C0FAC" w:rsidRPr="005F197E">
        <w:rPr>
          <w:sz w:val="28"/>
          <w:szCs w:val="28"/>
        </w:rPr>
        <w:t>р</w:t>
      </w:r>
      <w:r w:rsidRPr="005F197E">
        <w:rPr>
          <w:sz w:val="28"/>
          <w:szCs w:val="28"/>
        </w:rPr>
        <w:t>асхода по разделу), в том числе:</w:t>
      </w:r>
    </w:p>
    <w:p w:rsidR="006E7BEA" w:rsidRPr="002904C8" w:rsidRDefault="006E7BEA" w:rsidP="00514348">
      <w:pPr>
        <w:shd w:val="clear" w:color="auto" w:fill="FFFFFF" w:themeFill="background1"/>
        <w:spacing w:line="276" w:lineRule="auto"/>
        <w:ind w:firstLine="567"/>
        <w:jc w:val="both"/>
        <w:rPr>
          <w:sz w:val="28"/>
          <w:szCs w:val="28"/>
        </w:rPr>
      </w:pPr>
    </w:p>
    <w:tbl>
      <w:tblPr>
        <w:tblW w:w="10221" w:type="dxa"/>
        <w:tblInd w:w="93" w:type="dxa"/>
        <w:tblLook w:val="04A0" w:firstRow="1" w:lastRow="0" w:firstColumn="1" w:lastColumn="0" w:noHBand="0" w:noVBand="1"/>
      </w:tblPr>
      <w:tblGrid>
        <w:gridCol w:w="582"/>
        <w:gridCol w:w="7797"/>
        <w:gridCol w:w="1842"/>
      </w:tblGrid>
      <w:tr w:rsidR="006E7BEA" w:rsidRPr="002904C8" w:rsidTr="00514348">
        <w:trPr>
          <w:trHeight w:val="444"/>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E7BEA" w:rsidRPr="00514348" w:rsidRDefault="006E7BEA" w:rsidP="00514348">
            <w:pPr>
              <w:shd w:val="clear" w:color="auto" w:fill="FFFFFF" w:themeFill="background1"/>
              <w:spacing w:line="276" w:lineRule="auto"/>
              <w:jc w:val="center"/>
              <w:rPr>
                <w:b/>
                <w:bCs/>
              </w:rPr>
            </w:pPr>
            <w:r w:rsidRPr="00514348">
              <w:rPr>
                <w:b/>
                <w:bCs/>
              </w:rPr>
              <w:t>№</w:t>
            </w:r>
          </w:p>
        </w:tc>
        <w:tc>
          <w:tcPr>
            <w:tcW w:w="7797" w:type="dxa"/>
            <w:tcBorders>
              <w:top w:val="single" w:sz="4" w:space="0" w:color="auto"/>
              <w:left w:val="nil"/>
              <w:bottom w:val="single" w:sz="4" w:space="0" w:color="auto"/>
              <w:right w:val="single" w:sz="4" w:space="0" w:color="auto"/>
            </w:tcBorders>
            <w:shd w:val="clear" w:color="auto" w:fill="FFFFFF" w:themeFill="background1"/>
            <w:vAlign w:val="center"/>
          </w:tcPr>
          <w:p w:rsidR="006E7BEA" w:rsidRPr="00514348" w:rsidRDefault="006E7BEA" w:rsidP="00514348">
            <w:pPr>
              <w:shd w:val="clear" w:color="auto" w:fill="FFFFFF" w:themeFill="background1"/>
              <w:jc w:val="center"/>
              <w:rPr>
                <w:b/>
                <w:bCs/>
              </w:rPr>
            </w:pPr>
            <w:r w:rsidRPr="00514348">
              <w:rPr>
                <w:b/>
                <w:bCs/>
              </w:rPr>
              <w:t>Наименование муниципальной программы</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rsidR="006E7BEA" w:rsidRPr="00514348" w:rsidRDefault="006E7BEA" w:rsidP="00514348">
            <w:pPr>
              <w:shd w:val="clear" w:color="auto" w:fill="FFFFFF" w:themeFill="background1"/>
              <w:spacing w:line="276" w:lineRule="auto"/>
              <w:jc w:val="center"/>
              <w:rPr>
                <w:b/>
                <w:bCs/>
              </w:rPr>
            </w:pPr>
            <w:r w:rsidRPr="00514348">
              <w:rPr>
                <w:b/>
                <w:bCs/>
              </w:rPr>
              <w:t>Сумма, тыс. рублей</w:t>
            </w:r>
          </w:p>
        </w:tc>
      </w:tr>
      <w:tr w:rsidR="006E7BEA" w:rsidRPr="002904C8" w:rsidTr="00514348">
        <w:trPr>
          <w:trHeight w:val="231"/>
        </w:trPr>
        <w:tc>
          <w:tcPr>
            <w:tcW w:w="582" w:type="dxa"/>
            <w:tcBorders>
              <w:top w:val="nil"/>
              <w:left w:val="single" w:sz="4" w:space="0" w:color="auto"/>
              <w:bottom w:val="single" w:sz="4" w:space="0" w:color="auto"/>
              <w:right w:val="single" w:sz="4" w:space="0" w:color="auto"/>
            </w:tcBorders>
            <w:shd w:val="clear" w:color="auto" w:fill="FFFFFF" w:themeFill="background1"/>
            <w:noWrap/>
            <w:vAlign w:val="center"/>
          </w:tcPr>
          <w:p w:rsidR="006E7BEA" w:rsidRPr="00514348" w:rsidRDefault="006E7BEA" w:rsidP="00514348">
            <w:pPr>
              <w:shd w:val="clear" w:color="auto" w:fill="FFFFFF" w:themeFill="background1"/>
              <w:spacing w:line="276" w:lineRule="auto"/>
              <w:jc w:val="center"/>
              <w:rPr>
                <w:b/>
                <w:bCs/>
              </w:rPr>
            </w:pPr>
            <w:r w:rsidRPr="00514348">
              <w:rPr>
                <w:b/>
                <w:bCs/>
              </w:rPr>
              <w:t>1</w:t>
            </w:r>
          </w:p>
        </w:tc>
        <w:tc>
          <w:tcPr>
            <w:tcW w:w="7797" w:type="dxa"/>
            <w:tcBorders>
              <w:top w:val="nil"/>
              <w:left w:val="nil"/>
              <w:bottom w:val="single" w:sz="4" w:space="0" w:color="auto"/>
              <w:right w:val="single" w:sz="4" w:space="0" w:color="auto"/>
            </w:tcBorders>
            <w:shd w:val="clear" w:color="auto" w:fill="FFFFFF" w:themeFill="background1"/>
            <w:vAlign w:val="center"/>
          </w:tcPr>
          <w:p w:rsidR="006E7BEA" w:rsidRPr="00514348" w:rsidRDefault="006E7BEA" w:rsidP="00514348">
            <w:pPr>
              <w:shd w:val="clear" w:color="auto" w:fill="FFFFFF" w:themeFill="background1"/>
              <w:jc w:val="center"/>
              <w:rPr>
                <w:b/>
                <w:bCs/>
              </w:rPr>
            </w:pPr>
            <w:r w:rsidRPr="00514348">
              <w:rPr>
                <w:b/>
                <w:bCs/>
              </w:rPr>
              <w:t>2</w:t>
            </w:r>
          </w:p>
        </w:tc>
        <w:tc>
          <w:tcPr>
            <w:tcW w:w="1842" w:type="dxa"/>
            <w:tcBorders>
              <w:top w:val="nil"/>
              <w:left w:val="nil"/>
              <w:bottom w:val="single" w:sz="4" w:space="0" w:color="auto"/>
              <w:right w:val="single" w:sz="4" w:space="0" w:color="auto"/>
            </w:tcBorders>
            <w:shd w:val="clear" w:color="auto" w:fill="FFFFFF" w:themeFill="background1"/>
            <w:vAlign w:val="center"/>
          </w:tcPr>
          <w:p w:rsidR="006E7BEA" w:rsidRPr="00514348" w:rsidRDefault="006E7BEA" w:rsidP="00514348">
            <w:pPr>
              <w:shd w:val="clear" w:color="auto" w:fill="FFFFFF" w:themeFill="background1"/>
              <w:spacing w:line="276" w:lineRule="auto"/>
              <w:jc w:val="center"/>
              <w:rPr>
                <w:b/>
                <w:bCs/>
              </w:rPr>
            </w:pPr>
            <w:r w:rsidRPr="00514348">
              <w:rPr>
                <w:b/>
                <w:bCs/>
              </w:rPr>
              <w:t>3</w:t>
            </w:r>
          </w:p>
        </w:tc>
      </w:tr>
      <w:tr w:rsidR="00A1461A" w:rsidRPr="002904C8" w:rsidTr="00514348">
        <w:trPr>
          <w:trHeight w:val="473"/>
        </w:trPr>
        <w:tc>
          <w:tcPr>
            <w:tcW w:w="582" w:type="dxa"/>
            <w:tcBorders>
              <w:top w:val="nil"/>
              <w:left w:val="single" w:sz="4" w:space="0" w:color="auto"/>
              <w:bottom w:val="single" w:sz="4" w:space="0" w:color="auto"/>
              <w:right w:val="single" w:sz="4" w:space="0" w:color="auto"/>
            </w:tcBorders>
            <w:shd w:val="clear" w:color="auto" w:fill="FFFFFF" w:themeFill="background1"/>
            <w:noWrap/>
            <w:vAlign w:val="center"/>
          </w:tcPr>
          <w:p w:rsidR="00A1461A" w:rsidRPr="00514348" w:rsidRDefault="005B09AD" w:rsidP="00514348">
            <w:pPr>
              <w:shd w:val="clear" w:color="auto" w:fill="FFFFFF" w:themeFill="background1"/>
              <w:spacing w:line="276" w:lineRule="auto"/>
              <w:jc w:val="center"/>
              <w:rPr>
                <w:b/>
                <w:bCs/>
              </w:rPr>
            </w:pPr>
            <w:r w:rsidRPr="00514348">
              <w:rPr>
                <w:b/>
                <w:bCs/>
              </w:rPr>
              <w:t>1</w:t>
            </w:r>
          </w:p>
        </w:tc>
        <w:tc>
          <w:tcPr>
            <w:tcW w:w="7797" w:type="dxa"/>
            <w:tcBorders>
              <w:top w:val="nil"/>
              <w:left w:val="nil"/>
              <w:bottom w:val="single" w:sz="4" w:space="0" w:color="auto"/>
              <w:right w:val="single" w:sz="4" w:space="0" w:color="auto"/>
            </w:tcBorders>
            <w:shd w:val="clear" w:color="auto" w:fill="FFFFFF" w:themeFill="background1"/>
          </w:tcPr>
          <w:p w:rsidR="00A1461A" w:rsidRPr="00514348" w:rsidRDefault="00A1461A" w:rsidP="00514348">
            <w:pPr>
              <w:shd w:val="clear" w:color="auto" w:fill="FFFFFF" w:themeFill="background1"/>
            </w:pPr>
            <w:r w:rsidRPr="00514348">
              <w:t>Целевая программа по профилактике терроризма и экстремизма в Чистопольском муниципальном районе»</w:t>
            </w:r>
          </w:p>
        </w:tc>
        <w:tc>
          <w:tcPr>
            <w:tcW w:w="1842" w:type="dxa"/>
            <w:tcBorders>
              <w:top w:val="nil"/>
              <w:left w:val="nil"/>
              <w:bottom w:val="single" w:sz="4" w:space="0" w:color="auto"/>
              <w:right w:val="single" w:sz="4" w:space="0" w:color="auto"/>
            </w:tcBorders>
            <w:shd w:val="clear" w:color="auto" w:fill="FFFFFF" w:themeFill="background1"/>
            <w:vAlign w:val="center"/>
          </w:tcPr>
          <w:p w:rsidR="00A1461A" w:rsidRPr="00514348" w:rsidRDefault="00514348" w:rsidP="00514348">
            <w:pPr>
              <w:shd w:val="clear" w:color="auto" w:fill="FFFFFF" w:themeFill="background1"/>
              <w:spacing w:line="276" w:lineRule="auto"/>
              <w:jc w:val="center"/>
            </w:pPr>
            <w:r w:rsidRPr="00514348">
              <w:t>129,8</w:t>
            </w:r>
          </w:p>
        </w:tc>
      </w:tr>
      <w:tr w:rsidR="00A1461A" w:rsidRPr="002904C8" w:rsidTr="00514348">
        <w:trPr>
          <w:trHeight w:val="473"/>
        </w:trPr>
        <w:tc>
          <w:tcPr>
            <w:tcW w:w="582" w:type="dxa"/>
            <w:tcBorders>
              <w:top w:val="nil"/>
              <w:left w:val="single" w:sz="4" w:space="0" w:color="auto"/>
              <w:bottom w:val="single" w:sz="4" w:space="0" w:color="auto"/>
              <w:right w:val="single" w:sz="4" w:space="0" w:color="auto"/>
            </w:tcBorders>
            <w:shd w:val="clear" w:color="auto" w:fill="FFFFFF" w:themeFill="background1"/>
            <w:noWrap/>
            <w:vAlign w:val="center"/>
          </w:tcPr>
          <w:p w:rsidR="00A1461A" w:rsidRPr="00514348" w:rsidRDefault="005B09AD" w:rsidP="00514348">
            <w:pPr>
              <w:shd w:val="clear" w:color="auto" w:fill="FFFFFF" w:themeFill="background1"/>
              <w:spacing w:line="276" w:lineRule="auto"/>
              <w:jc w:val="center"/>
              <w:rPr>
                <w:b/>
                <w:bCs/>
              </w:rPr>
            </w:pPr>
            <w:r w:rsidRPr="00514348">
              <w:rPr>
                <w:b/>
                <w:bCs/>
              </w:rPr>
              <w:t>2</w:t>
            </w:r>
          </w:p>
        </w:tc>
        <w:tc>
          <w:tcPr>
            <w:tcW w:w="7797" w:type="dxa"/>
            <w:tcBorders>
              <w:top w:val="nil"/>
              <w:left w:val="nil"/>
              <w:bottom w:val="single" w:sz="4" w:space="0" w:color="auto"/>
              <w:right w:val="single" w:sz="4" w:space="0" w:color="auto"/>
            </w:tcBorders>
            <w:shd w:val="clear" w:color="auto" w:fill="FFFFFF" w:themeFill="background1"/>
          </w:tcPr>
          <w:p w:rsidR="00A1461A" w:rsidRPr="00514348" w:rsidRDefault="00A1461A" w:rsidP="00514348">
            <w:pPr>
              <w:shd w:val="clear" w:color="auto" w:fill="FFFFFF" w:themeFill="background1"/>
            </w:pPr>
            <w:r w:rsidRPr="00514348">
              <w:t xml:space="preserve">Целевая программа «Пожарная безопасность в Чистопольском муниципальном районе Республики Татарстан на </w:t>
            </w:r>
            <w:r w:rsidR="00514348" w:rsidRPr="00514348">
              <w:t>2024-2026</w:t>
            </w:r>
            <w:r w:rsidRPr="00514348">
              <w:t xml:space="preserve"> г.г.»</w:t>
            </w:r>
          </w:p>
        </w:tc>
        <w:tc>
          <w:tcPr>
            <w:tcW w:w="1842" w:type="dxa"/>
            <w:tcBorders>
              <w:top w:val="nil"/>
              <w:left w:val="nil"/>
              <w:bottom w:val="single" w:sz="4" w:space="0" w:color="auto"/>
              <w:right w:val="single" w:sz="4" w:space="0" w:color="auto"/>
            </w:tcBorders>
            <w:shd w:val="clear" w:color="auto" w:fill="FFFFFF" w:themeFill="background1"/>
            <w:vAlign w:val="center"/>
          </w:tcPr>
          <w:p w:rsidR="00A1461A" w:rsidRPr="00514348" w:rsidRDefault="00514348" w:rsidP="00514348">
            <w:pPr>
              <w:shd w:val="clear" w:color="auto" w:fill="FFFFFF" w:themeFill="background1"/>
              <w:spacing w:line="276" w:lineRule="auto"/>
              <w:jc w:val="center"/>
            </w:pPr>
            <w:r w:rsidRPr="00514348">
              <w:t>189,4</w:t>
            </w:r>
          </w:p>
        </w:tc>
      </w:tr>
      <w:tr w:rsidR="00514348" w:rsidRPr="002904C8" w:rsidTr="00514348">
        <w:trPr>
          <w:trHeight w:val="473"/>
        </w:trPr>
        <w:tc>
          <w:tcPr>
            <w:tcW w:w="582" w:type="dxa"/>
            <w:tcBorders>
              <w:top w:val="nil"/>
              <w:left w:val="single" w:sz="4" w:space="0" w:color="auto"/>
              <w:bottom w:val="single" w:sz="4" w:space="0" w:color="auto"/>
              <w:right w:val="single" w:sz="4" w:space="0" w:color="auto"/>
            </w:tcBorders>
            <w:shd w:val="clear" w:color="auto" w:fill="FFFFFF" w:themeFill="background1"/>
            <w:noWrap/>
            <w:vAlign w:val="center"/>
          </w:tcPr>
          <w:p w:rsidR="00514348" w:rsidRPr="00514348" w:rsidRDefault="00514348" w:rsidP="00514348">
            <w:pPr>
              <w:shd w:val="clear" w:color="auto" w:fill="FFFFFF" w:themeFill="background1"/>
              <w:spacing w:line="276" w:lineRule="auto"/>
              <w:jc w:val="center"/>
              <w:rPr>
                <w:b/>
                <w:bCs/>
              </w:rPr>
            </w:pPr>
            <w:r w:rsidRPr="00514348">
              <w:rPr>
                <w:b/>
                <w:bCs/>
              </w:rPr>
              <w:t>3</w:t>
            </w:r>
          </w:p>
        </w:tc>
        <w:tc>
          <w:tcPr>
            <w:tcW w:w="7797" w:type="dxa"/>
            <w:tcBorders>
              <w:top w:val="nil"/>
              <w:left w:val="nil"/>
              <w:bottom w:val="single" w:sz="4" w:space="0" w:color="auto"/>
              <w:right w:val="single" w:sz="4" w:space="0" w:color="auto"/>
            </w:tcBorders>
            <w:shd w:val="clear" w:color="auto" w:fill="FFFFFF" w:themeFill="background1"/>
          </w:tcPr>
          <w:p w:rsidR="00514348" w:rsidRPr="00514348" w:rsidRDefault="00514348" w:rsidP="00514348">
            <w:pPr>
              <w:shd w:val="clear" w:color="auto" w:fill="FFFFFF" w:themeFill="background1"/>
            </w:pPr>
            <w:r w:rsidRPr="00514348">
              <w:t>Муниципальная целевая программа «Профилактика наркотизации населения в Чистопольском муниципальном районе»</w:t>
            </w:r>
          </w:p>
        </w:tc>
        <w:tc>
          <w:tcPr>
            <w:tcW w:w="1842" w:type="dxa"/>
            <w:tcBorders>
              <w:top w:val="nil"/>
              <w:left w:val="nil"/>
              <w:bottom w:val="single" w:sz="4" w:space="0" w:color="auto"/>
              <w:right w:val="single" w:sz="4" w:space="0" w:color="auto"/>
            </w:tcBorders>
            <w:shd w:val="clear" w:color="auto" w:fill="FFFFFF" w:themeFill="background1"/>
            <w:vAlign w:val="center"/>
          </w:tcPr>
          <w:p w:rsidR="00514348" w:rsidRPr="00514348" w:rsidRDefault="00514348" w:rsidP="00514348">
            <w:pPr>
              <w:shd w:val="clear" w:color="auto" w:fill="FFFFFF" w:themeFill="background1"/>
              <w:spacing w:line="276" w:lineRule="auto"/>
              <w:jc w:val="center"/>
            </w:pPr>
            <w:r w:rsidRPr="00514348">
              <w:t>100,0</w:t>
            </w:r>
          </w:p>
        </w:tc>
      </w:tr>
      <w:tr w:rsidR="00514348" w:rsidRPr="002904C8" w:rsidTr="00514348">
        <w:trPr>
          <w:trHeight w:val="473"/>
        </w:trPr>
        <w:tc>
          <w:tcPr>
            <w:tcW w:w="582" w:type="dxa"/>
            <w:tcBorders>
              <w:top w:val="nil"/>
              <w:left w:val="single" w:sz="4" w:space="0" w:color="auto"/>
              <w:bottom w:val="single" w:sz="4" w:space="0" w:color="auto"/>
              <w:right w:val="single" w:sz="4" w:space="0" w:color="auto"/>
            </w:tcBorders>
            <w:shd w:val="clear" w:color="auto" w:fill="FFFFFF" w:themeFill="background1"/>
            <w:noWrap/>
            <w:vAlign w:val="center"/>
          </w:tcPr>
          <w:p w:rsidR="00514348" w:rsidRPr="00514348" w:rsidRDefault="005E1B20" w:rsidP="00514348">
            <w:pPr>
              <w:shd w:val="clear" w:color="auto" w:fill="FFFFFF" w:themeFill="background1"/>
              <w:spacing w:line="276" w:lineRule="auto"/>
              <w:jc w:val="center"/>
              <w:rPr>
                <w:b/>
                <w:bCs/>
              </w:rPr>
            </w:pPr>
            <w:r>
              <w:rPr>
                <w:b/>
                <w:bCs/>
              </w:rPr>
              <w:t>4</w:t>
            </w:r>
          </w:p>
        </w:tc>
        <w:tc>
          <w:tcPr>
            <w:tcW w:w="7797" w:type="dxa"/>
            <w:tcBorders>
              <w:top w:val="nil"/>
              <w:left w:val="nil"/>
              <w:bottom w:val="single" w:sz="4" w:space="0" w:color="auto"/>
              <w:right w:val="single" w:sz="4" w:space="0" w:color="auto"/>
            </w:tcBorders>
            <w:shd w:val="clear" w:color="auto" w:fill="FFFFFF" w:themeFill="background1"/>
          </w:tcPr>
          <w:p w:rsidR="00514348" w:rsidRPr="00514348" w:rsidRDefault="00514348" w:rsidP="00514348">
            <w:pPr>
              <w:shd w:val="clear" w:color="auto" w:fill="FFFFFF" w:themeFill="background1"/>
            </w:pPr>
            <w:r w:rsidRPr="00514348">
              <w:t>Муниципальная программа «Реализация антикоррупционной политики в Чистопольском муниципальном районе на 2015-2024 г.г.»</w:t>
            </w:r>
          </w:p>
        </w:tc>
        <w:tc>
          <w:tcPr>
            <w:tcW w:w="1842" w:type="dxa"/>
            <w:tcBorders>
              <w:top w:val="nil"/>
              <w:left w:val="nil"/>
              <w:bottom w:val="single" w:sz="4" w:space="0" w:color="auto"/>
              <w:right w:val="single" w:sz="4" w:space="0" w:color="auto"/>
            </w:tcBorders>
            <w:shd w:val="clear" w:color="auto" w:fill="FFFFFF" w:themeFill="background1"/>
            <w:vAlign w:val="center"/>
          </w:tcPr>
          <w:p w:rsidR="00514348" w:rsidRPr="00514348" w:rsidRDefault="00514348" w:rsidP="00514348">
            <w:pPr>
              <w:shd w:val="clear" w:color="auto" w:fill="FFFFFF" w:themeFill="background1"/>
              <w:spacing w:line="276" w:lineRule="auto"/>
              <w:jc w:val="center"/>
            </w:pPr>
            <w:r w:rsidRPr="00514348">
              <w:t>90,0</w:t>
            </w:r>
          </w:p>
        </w:tc>
      </w:tr>
      <w:tr w:rsidR="006E7BEA" w:rsidRPr="0031373F" w:rsidTr="00514348">
        <w:trPr>
          <w:trHeight w:val="58"/>
        </w:trPr>
        <w:tc>
          <w:tcPr>
            <w:tcW w:w="8379"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6E7BEA" w:rsidRPr="00514348" w:rsidRDefault="006E7BEA" w:rsidP="00514348">
            <w:pPr>
              <w:shd w:val="clear" w:color="auto" w:fill="FFFFFF" w:themeFill="background1"/>
              <w:spacing w:line="276" w:lineRule="auto"/>
              <w:rPr>
                <w:b/>
                <w:bCs/>
              </w:rPr>
            </w:pPr>
            <w:r w:rsidRPr="00514348">
              <w:rPr>
                <w:b/>
                <w:bCs/>
              </w:rPr>
              <w:t>ИТОГО:</w:t>
            </w:r>
          </w:p>
        </w:tc>
        <w:tc>
          <w:tcPr>
            <w:tcW w:w="1842" w:type="dxa"/>
            <w:tcBorders>
              <w:top w:val="nil"/>
              <w:left w:val="nil"/>
              <w:bottom w:val="single" w:sz="4" w:space="0" w:color="auto"/>
              <w:right w:val="single" w:sz="4" w:space="0" w:color="auto"/>
            </w:tcBorders>
            <w:shd w:val="clear" w:color="auto" w:fill="FFFFFF" w:themeFill="background1"/>
            <w:noWrap/>
            <w:vAlign w:val="center"/>
          </w:tcPr>
          <w:p w:rsidR="006E7BEA" w:rsidRPr="00514348" w:rsidRDefault="00514348" w:rsidP="00514348">
            <w:pPr>
              <w:shd w:val="clear" w:color="auto" w:fill="FFFFFF" w:themeFill="background1"/>
              <w:spacing w:line="276" w:lineRule="auto"/>
              <w:jc w:val="center"/>
              <w:rPr>
                <w:b/>
                <w:bCs/>
              </w:rPr>
            </w:pPr>
            <w:r w:rsidRPr="00514348">
              <w:rPr>
                <w:b/>
                <w:bCs/>
              </w:rPr>
              <w:t>509,2</w:t>
            </w:r>
          </w:p>
        </w:tc>
      </w:tr>
    </w:tbl>
    <w:p w:rsidR="00F94CEC" w:rsidRDefault="00F94CEC" w:rsidP="007E3C58">
      <w:pPr>
        <w:pStyle w:val="23"/>
        <w:spacing w:line="276" w:lineRule="auto"/>
        <w:ind w:firstLine="540"/>
        <w:rPr>
          <w:b/>
          <w:u w:val="single"/>
        </w:rPr>
      </w:pPr>
    </w:p>
    <w:p w:rsidR="006E7BEA" w:rsidRPr="00CC6D61" w:rsidRDefault="00A9580E" w:rsidP="007E3C58">
      <w:pPr>
        <w:pStyle w:val="23"/>
        <w:spacing w:line="276" w:lineRule="auto"/>
        <w:ind w:firstLine="540"/>
      </w:pPr>
      <w:r w:rsidRPr="00857B8B">
        <w:rPr>
          <w:b/>
          <w:u w:val="single"/>
        </w:rPr>
        <w:t>По разделу «Культура,</w:t>
      </w:r>
      <w:r w:rsidR="006E7BEA" w:rsidRPr="00857B8B">
        <w:rPr>
          <w:b/>
          <w:u w:val="single"/>
        </w:rPr>
        <w:t xml:space="preserve"> кинематография»</w:t>
      </w:r>
      <w:r w:rsidR="006E7BEA" w:rsidRPr="00857B8B">
        <w:rPr>
          <w:b/>
        </w:rPr>
        <w:t xml:space="preserve"> </w:t>
      </w:r>
      <w:r w:rsidR="00C075EE" w:rsidRPr="00857B8B">
        <w:t xml:space="preserve">расходы </w:t>
      </w:r>
      <w:r w:rsidR="00200969" w:rsidRPr="00857B8B">
        <w:t xml:space="preserve">составили </w:t>
      </w:r>
      <w:r w:rsidR="00857B8B" w:rsidRPr="00857B8B">
        <w:t>206 295,3</w:t>
      </w:r>
      <w:r w:rsidR="00200969" w:rsidRPr="00857B8B">
        <w:t xml:space="preserve"> тыс. рублей при плане </w:t>
      </w:r>
      <w:r w:rsidR="00857B8B" w:rsidRPr="00857B8B">
        <w:t>214 816,0</w:t>
      </w:r>
      <w:r w:rsidR="00200969" w:rsidRPr="00857B8B">
        <w:t xml:space="preserve"> тыс.руб. или </w:t>
      </w:r>
      <w:r w:rsidR="00857B8B" w:rsidRPr="00857B8B">
        <w:t>96,0</w:t>
      </w:r>
      <w:r w:rsidRPr="00857B8B">
        <w:t>%.</w:t>
      </w:r>
    </w:p>
    <w:p w:rsidR="00196B89" w:rsidRPr="00CC6D61" w:rsidRDefault="007F7022" w:rsidP="007E3C58">
      <w:pPr>
        <w:pStyle w:val="23"/>
        <w:spacing w:line="276" w:lineRule="auto"/>
        <w:jc w:val="center"/>
      </w:pPr>
      <w:r>
        <w:rPr>
          <w:noProof/>
        </w:rPr>
        <w:drawing>
          <wp:inline distT="0" distB="0" distL="0" distR="0" wp14:anchorId="77217AA6" wp14:editId="5A6B210C">
            <wp:extent cx="6004560" cy="224790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373F" w:rsidRDefault="00F01FCF" w:rsidP="007E3C58">
      <w:pPr>
        <w:pStyle w:val="23"/>
        <w:spacing w:line="276" w:lineRule="auto"/>
        <w:ind w:firstLine="540"/>
        <w:rPr>
          <w:sz w:val="22"/>
        </w:rPr>
      </w:pPr>
      <w:r w:rsidRPr="00CC6D61">
        <w:tab/>
      </w:r>
      <w:r w:rsidRPr="00CC6D61">
        <w:tab/>
      </w:r>
      <w:r w:rsidRPr="00CC6D61">
        <w:tab/>
      </w:r>
      <w:r w:rsidRPr="00CC6D61">
        <w:tab/>
      </w:r>
      <w:r w:rsidRPr="00CC6D61">
        <w:tab/>
      </w:r>
      <w:r w:rsidRPr="00CC6D61">
        <w:tab/>
      </w:r>
      <w:r w:rsidRPr="00CC6D61">
        <w:tab/>
      </w:r>
      <w:r w:rsidRPr="00CC6D61">
        <w:tab/>
      </w:r>
      <w:r w:rsidRPr="00CC6D61">
        <w:tab/>
      </w:r>
      <w:r w:rsidRPr="00CC6D61">
        <w:tab/>
      </w:r>
      <w:r w:rsidRPr="00CC6D61">
        <w:tab/>
      </w:r>
      <w:r w:rsidR="00857B8B" w:rsidRPr="00857B8B">
        <w:rPr>
          <w:sz w:val="22"/>
        </w:rPr>
        <w:tab/>
      </w:r>
      <w:r w:rsidR="00857B8B">
        <w:rPr>
          <w:sz w:val="22"/>
        </w:rPr>
        <w:tab/>
      </w:r>
    </w:p>
    <w:p w:rsidR="00F01FCF" w:rsidRPr="00CC6D61" w:rsidRDefault="00F01FCF" w:rsidP="0031373F">
      <w:pPr>
        <w:pStyle w:val="23"/>
        <w:spacing w:line="276" w:lineRule="auto"/>
        <w:ind w:left="8496" w:firstLine="708"/>
      </w:pPr>
      <w:r w:rsidRPr="00857B8B">
        <w:rPr>
          <w:sz w:val="22"/>
        </w:rPr>
        <w:t>Тыс. руб.</w:t>
      </w:r>
    </w:p>
    <w:tbl>
      <w:tblPr>
        <w:tblW w:w="10221" w:type="dxa"/>
        <w:tblInd w:w="93" w:type="dxa"/>
        <w:tblLayout w:type="fixed"/>
        <w:tblLook w:val="04A0" w:firstRow="1" w:lastRow="0" w:firstColumn="1" w:lastColumn="0" w:noHBand="0" w:noVBand="1"/>
      </w:tblPr>
      <w:tblGrid>
        <w:gridCol w:w="5685"/>
        <w:gridCol w:w="567"/>
        <w:gridCol w:w="567"/>
        <w:gridCol w:w="567"/>
        <w:gridCol w:w="567"/>
        <w:gridCol w:w="567"/>
        <w:gridCol w:w="426"/>
        <w:gridCol w:w="1275"/>
      </w:tblGrid>
      <w:tr w:rsidR="00452A2B" w:rsidRPr="0031373F" w:rsidTr="00A0436E">
        <w:trPr>
          <w:trHeight w:val="179"/>
        </w:trPr>
        <w:tc>
          <w:tcPr>
            <w:tcW w:w="568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52A2B" w:rsidRPr="0031373F" w:rsidRDefault="00452A2B" w:rsidP="00956174">
            <w:pPr>
              <w:jc w:val="both"/>
              <w:rPr>
                <w:b/>
                <w:bCs/>
              </w:rPr>
            </w:pPr>
            <w:r w:rsidRPr="0031373F">
              <w:rPr>
                <w:b/>
                <w:bCs/>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rPr>
                <w:b/>
                <w:bCs/>
              </w:rPr>
            </w:pPr>
            <w:r w:rsidRPr="0031373F">
              <w:rPr>
                <w:b/>
                <w:bCs/>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rPr>
                <w:b/>
                <w:bCs/>
              </w:rPr>
            </w:pPr>
            <w:r w:rsidRPr="0031373F">
              <w:rPr>
                <w:b/>
                <w:bC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rPr>
                <w:b/>
                <w:bCs/>
              </w:rPr>
            </w:pPr>
            <w:r w:rsidRPr="0031373F">
              <w:rPr>
                <w:b/>
                <w:bC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rPr>
                <w:b/>
                <w:bCs/>
              </w:rPr>
            </w:pPr>
            <w:r w:rsidRPr="0031373F">
              <w:rPr>
                <w:b/>
                <w:bC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ind w:left="-250" w:firstLine="250"/>
              <w:jc w:val="center"/>
              <w:rPr>
                <w:b/>
                <w:bCs/>
              </w:rPr>
            </w:pPr>
            <w:r w:rsidRPr="0031373F">
              <w:rPr>
                <w:b/>
                <w:bCs/>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rPr>
                <w:b/>
                <w:bCs/>
              </w:rPr>
            </w:pPr>
            <w:r w:rsidRPr="0031373F">
              <w:rPr>
                <w:b/>
                <w:bCs/>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452A2B" w:rsidRPr="0031373F" w:rsidRDefault="00857B8B" w:rsidP="007E3C58">
            <w:pPr>
              <w:spacing w:line="276" w:lineRule="auto"/>
              <w:jc w:val="center"/>
              <w:rPr>
                <w:b/>
                <w:bCs/>
              </w:rPr>
            </w:pPr>
            <w:r w:rsidRPr="0031373F">
              <w:rPr>
                <w:b/>
                <w:bCs/>
              </w:rPr>
              <w:t>206 295,3</w:t>
            </w:r>
          </w:p>
        </w:tc>
      </w:tr>
      <w:tr w:rsidR="00452A2B" w:rsidRPr="0031373F" w:rsidTr="00A0436E">
        <w:trPr>
          <w:trHeight w:val="299"/>
        </w:trPr>
        <w:tc>
          <w:tcPr>
            <w:tcW w:w="5685" w:type="dxa"/>
            <w:tcBorders>
              <w:top w:val="nil"/>
              <w:left w:val="single" w:sz="8" w:space="0" w:color="auto"/>
              <w:bottom w:val="single" w:sz="4" w:space="0" w:color="auto"/>
              <w:right w:val="single" w:sz="4" w:space="0" w:color="auto"/>
            </w:tcBorders>
            <w:shd w:val="clear" w:color="auto" w:fill="auto"/>
            <w:vAlign w:val="center"/>
            <w:hideMark/>
          </w:tcPr>
          <w:p w:rsidR="00452A2B" w:rsidRPr="0031373F" w:rsidRDefault="00452A2B" w:rsidP="00956174">
            <w:pPr>
              <w:jc w:val="both"/>
            </w:pPr>
            <w:r w:rsidRPr="0031373F">
              <w:t>Культура</w:t>
            </w:r>
          </w:p>
        </w:tc>
        <w:tc>
          <w:tcPr>
            <w:tcW w:w="567"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08</w:t>
            </w:r>
          </w:p>
        </w:tc>
        <w:tc>
          <w:tcPr>
            <w:tcW w:w="567"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01</w:t>
            </w:r>
          </w:p>
        </w:tc>
        <w:tc>
          <w:tcPr>
            <w:tcW w:w="567"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 </w:t>
            </w:r>
          </w:p>
        </w:tc>
        <w:tc>
          <w:tcPr>
            <w:tcW w:w="567"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 </w:t>
            </w:r>
          </w:p>
        </w:tc>
        <w:tc>
          <w:tcPr>
            <w:tcW w:w="567"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 </w:t>
            </w:r>
          </w:p>
        </w:tc>
        <w:tc>
          <w:tcPr>
            <w:tcW w:w="426" w:type="dxa"/>
            <w:tcBorders>
              <w:top w:val="nil"/>
              <w:left w:val="nil"/>
              <w:bottom w:val="single" w:sz="4" w:space="0" w:color="auto"/>
              <w:right w:val="single" w:sz="4" w:space="0" w:color="auto"/>
            </w:tcBorders>
            <w:shd w:val="clear" w:color="auto" w:fill="auto"/>
            <w:vAlign w:val="center"/>
            <w:hideMark/>
          </w:tcPr>
          <w:p w:rsidR="00452A2B" w:rsidRPr="0031373F" w:rsidRDefault="00452A2B" w:rsidP="007E3C58">
            <w:pPr>
              <w:spacing w:line="276" w:lineRule="auto"/>
              <w:jc w:val="center"/>
            </w:pPr>
            <w:r w:rsidRPr="0031373F">
              <w:t> </w:t>
            </w:r>
          </w:p>
        </w:tc>
        <w:tc>
          <w:tcPr>
            <w:tcW w:w="1275" w:type="dxa"/>
            <w:tcBorders>
              <w:top w:val="nil"/>
              <w:left w:val="nil"/>
              <w:bottom w:val="single" w:sz="4" w:space="0" w:color="auto"/>
              <w:right w:val="single" w:sz="8" w:space="0" w:color="auto"/>
            </w:tcBorders>
            <w:shd w:val="clear" w:color="auto" w:fill="auto"/>
            <w:vAlign w:val="center"/>
          </w:tcPr>
          <w:p w:rsidR="00452A2B" w:rsidRPr="0031373F" w:rsidRDefault="00857B8B" w:rsidP="007E3C58">
            <w:pPr>
              <w:spacing w:line="276" w:lineRule="auto"/>
              <w:jc w:val="center"/>
            </w:pPr>
            <w:r w:rsidRPr="0031373F">
              <w:rPr>
                <w:bCs/>
              </w:rPr>
              <w:t>206 295,3</w:t>
            </w:r>
          </w:p>
        </w:tc>
      </w:tr>
      <w:tr w:rsidR="00452A2B" w:rsidRPr="0031373F" w:rsidTr="00A0436E">
        <w:trPr>
          <w:trHeight w:val="330"/>
        </w:trPr>
        <w:tc>
          <w:tcPr>
            <w:tcW w:w="5685" w:type="dxa"/>
            <w:tcBorders>
              <w:top w:val="nil"/>
              <w:left w:val="single" w:sz="8" w:space="0" w:color="auto"/>
              <w:bottom w:val="single" w:sz="4" w:space="0" w:color="auto"/>
              <w:right w:val="single" w:sz="4" w:space="0" w:color="auto"/>
            </w:tcBorders>
            <w:shd w:val="clear" w:color="auto" w:fill="auto"/>
            <w:vAlign w:val="center"/>
          </w:tcPr>
          <w:p w:rsidR="00452A2B" w:rsidRPr="00A1659D" w:rsidRDefault="00401C9E" w:rsidP="00956174">
            <w:pPr>
              <w:jc w:val="both"/>
            </w:pPr>
            <w:r w:rsidRPr="00A1659D">
              <w:t>Предоставление услуг в области культуры</w:t>
            </w:r>
            <w:r w:rsidR="00BC0DEA" w:rsidRPr="00A1659D">
              <w:t>, в т.ч.</w:t>
            </w:r>
          </w:p>
        </w:tc>
        <w:tc>
          <w:tcPr>
            <w:tcW w:w="567" w:type="dxa"/>
            <w:tcBorders>
              <w:top w:val="nil"/>
              <w:left w:val="nil"/>
              <w:bottom w:val="single" w:sz="4" w:space="0" w:color="auto"/>
              <w:right w:val="single" w:sz="4" w:space="0" w:color="auto"/>
            </w:tcBorders>
            <w:shd w:val="clear" w:color="auto" w:fill="auto"/>
            <w:vAlign w:val="center"/>
          </w:tcPr>
          <w:p w:rsidR="00452A2B" w:rsidRPr="00A1659D" w:rsidRDefault="00401C9E"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452A2B" w:rsidRPr="00A1659D" w:rsidRDefault="00401C9E"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452A2B" w:rsidRPr="00A1659D" w:rsidRDefault="00401C9E"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452A2B" w:rsidRPr="00A1659D" w:rsidRDefault="00401C9E" w:rsidP="007E3C58">
            <w:pPr>
              <w:spacing w:line="276" w:lineRule="auto"/>
              <w:jc w:val="center"/>
            </w:pPr>
            <w:r w:rsidRPr="00A1659D">
              <w:t>0</w:t>
            </w:r>
          </w:p>
        </w:tc>
        <w:tc>
          <w:tcPr>
            <w:tcW w:w="567" w:type="dxa"/>
            <w:tcBorders>
              <w:top w:val="nil"/>
              <w:left w:val="nil"/>
              <w:bottom w:val="single" w:sz="4" w:space="0" w:color="auto"/>
              <w:right w:val="single" w:sz="4" w:space="0" w:color="auto"/>
            </w:tcBorders>
            <w:shd w:val="clear" w:color="auto" w:fill="auto"/>
            <w:vAlign w:val="center"/>
          </w:tcPr>
          <w:p w:rsidR="00452A2B" w:rsidRPr="00A1659D" w:rsidRDefault="00401C9E" w:rsidP="007E3C58">
            <w:pPr>
              <w:spacing w:line="276" w:lineRule="auto"/>
              <w:jc w:val="center"/>
            </w:pPr>
            <w:r w:rsidRPr="00A1659D">
              <w:t>00</w:t>
            </w:r>
          </w:p>
        </w:tc>
        <w:tc>
          <w:tcPr>
            <w:tcW w:w="426" w:type="dxa"/>
            <w:tcBorders>
              <w:top w:val="nil"/>
              <w:left w:val="nil"/>
              <w:bottom w:val="single" w:sz="4" w:space="0" w:color="auto"/>
              <w:right w:val="single" w:sz="4" w:space="0" w:color="auto"/>
            </w:tcBorders>
            <w:shd w:val="clear" w:color="auto" w:fill="auto"/>
            <w:vAlign w:val="center"/>
          </w:tcPr>
          <w:p w:rsidR="00452A2B" w:rsidRPr="00A1659D" w:rsidRDefault="00452A2B"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452A2B" w:rsidRPr="00A1659D" w:rsidRDefault="00A1659D" w:rsidP="007E3C58">
            <w:pPr>
              <w:spacing w:line="276" w:lineRule="auto"/>
              <w:jc w:val="center"/>
            </w:pPr>
            <w:r w:rsidRPr="00A1659D">
              <w:t>172,7</w:t>
            </w:r>
          </w:p>
        </w:tc>
      </w:tr>
      <w:tr w:rsidR="00BC0DEA" w:rsidRPr="0031373F" w:rsidTr="00A0436E">
        <w:trPr>
          <w:trHeight w:val="315"/>
        </w:trPr>
        <w:tc>
          <w:tcPr>
            <w:tcW w:w="5685" w:type="dxa"/>
            <w:tcBorders>
              <w:top w:val="nil"/>
              <w:left w:val="single" w:sz="8" w:space="0" w:color="auto"/>
              <w:bottom w:val="single" w:sz="4" w:space="0" w:color="auto"/>
              <w:right w:val="single" w:sz="4" w:space="0" w:color="auto"/>
            </w:tcBorders>
            <w:shd w:val="clear" w:color="auto" w:fill="auto"/>
            <w:vAlign w:val="center"/>
          </w:tcPr>
          <w:p w:rsidR="00BC0DEA" w:rsidRPr="00A1659D" w:rsidRDefault="00BC0DEA" w:rsidP="00956174">
            <w:pPr>
              <w:jc w:val="both"/>
            </w:pPr>
            <w:r w:rsidRPr="00A1659D">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r w:rsidRPr="00A1659D">
              <w:t>3</w:t>
            </w:r>
          </w:p>
        </w:tc>
        <w:tc>
          <w:tcPr>
            <w:tcW w:w="567"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r w:rsidRPr="00A1659D">
              <w:t>01</w:t>
            </w:r>
          </w:p>
        </w:tc>
        <w:tc>
          <w:tcPr>
            <w:tcW w:w="426" w:type="dxa"/>
            <w:tcBorders>
              <w:top w:val="nil"/>
              <w:left w:val="nil"/>
              <w:bottom w:val="single" w:sz="4" w:space="0" w:color="auto"/>
              <w:right w:val="single" w:sz="4" w:space="0" w:color="auto"/>
            </w:tcBorders>
            <w:shd w:val="clear" w:color="auto" w:fill="auto"/>
            <w:vAlign w:val="center"/>
          </w:tcPr>
          <w:p w:rsidR="00BC0DEA" w:rsidRPr="00A1659D" w:rsidRDefault="00BC0DEA"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BC0DEA" w:rsidRPr="00A1659D" w:rsidRDefault="00A1659D" w:rsidP="007E3C58">
            <w:pPr>
              <w:spacing w:line="276" w:lineRule="auto"/>
              <w:jc w:val="center"/>
            </w:pPr>
            <w:r w:rsidRPr="00A1659D">
              <w:t>50 365,7</w:t>
            </w:r>
          </w:p>
        </w:tc>
      </w:tr>
      <w:tr w:rsidR="00E90779" w:rsidRPr="0031373F" w:rsidTr="00A0436E">
        <w:trPr>
          <w:trHeight w:val="701"/>
        </w:trPr>
        <w:tc>
          <w:tcPr>
            <w:tcW w:w="5685" w:type="dxa"/>
            <w:tcBorders>
              <w:top w:val="nil"/>
              <w:left w:val="single" w:sz="8" w:space="0" w:color="auto"/>
              <w:bottom w:val="single" w:sz="4" w:space="0" w:color="auto"/>
              <w:right w:val="single" w:sz="4" w:space="0" w:color="auto"/>
            </w:tcBorders>
            <w:shd w:val="clear" w:color="auto" w:fill="auto"/>
            <w:vAlign w:val="center"/>
          </w:tcPr>
          <w:p w:rsidR="00E90779" w:rsidRPr="00A1659D" w:rsidRDefault="00E90779" w:rsidP="00956174">
            <w:pPr>
              <w:jc w:val="both"/>
            </w:pPr>
            <w:r w:rsidRPr="00A1659D">
              <w:t>Создание условий для культурно-досуговой деятельности. Развитие клубных, концертных организаций</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4</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426"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E90779" w:rsidRPr="00A1659D" w:rsidRDefault="00A1659D" w:rsidP="007E3C58">
            <w:pPr>
              <w:spacing w:line="276" w:lineRule="auto"/>
              <w:jc w:val="center"/>
            </w:pPr>
            <w:r w:rsidRPr="00A1659D">
              <w:t>138 407,7</w:t>
            </w:r>
          </w:p>
        </w:tc>
      </w:tr>
      <w:tr w:rsidR="00E90779" w:rsidRPr="0031373F" w:rsidTr="00A0436E">
        <w:trPr>
          <w:trHeight w:val="501"/>
        </w:trPr>
        <w:tc>
          <w:tcPr>
            <w:tcW w:w="5685" w:type="dxa"/>
            <w:tcBorders>
              <w:top w:val="nil"/>
              <w:left w:val="single" w:sz="8" w:space="0" w:color="auto"/>
              <w:bottom w:val="single" w:sz="4" w:space="0" w:color="auto"/>
              <w:right w:val="single" w:sz="4" w:space="0" w:color="auto"/>
            </w:tcBorders>
            <w:shd w:val="clear" w:color="auto" w:fill="auto"/>
            <w:vAlign w:val="center"/>
          </w:tcPr>
          <w:p w:rsidR="00E90779" w:rsidRPr="00A1659D" w:rsidRDefault="00E90779" w:rsidP="00956174">
            <w:pPr>
              <w:jc w:val="both"/>
            </w:pPr>
            <w:r w:rsidRPr="00A1659D">
              <w:t>Проведение мероприятий в сфере культуры и искусства</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6</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426"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E90779" w:rsidRPr="00A1659D" w:rsidRDefault="00A1659D" w:rsidP="007E3C58">
            <w:pPr>
              <w:spacing w:line="276" w:lineRule="auto"/>
              <w:jc w:val="center"/>
            </w:pPr>
            <w:r w:rsidRPr="00A1659D">
              <w:t>6 718,3</w:t>
            </w:r>
          </w:p>
        </w:tc>
      </w:tr>
      <w:tr w:rsidR="00E90779" w:rsidRPr="0031373F" w:rsidTr="00A0436E">
        <w:trPr>
          <w:trHeight w:val="630"/>
        </w:trPr>
        <w:tc>
          <w:tcPr>
            <w:tcW w:w="5685" w:type="dxa"/>
            <w:tcBorders>
              <w:top w:val="nil"/>
              <w:left w:val="single" w:sz="8" w:space="0" w:color="auto"/>
              <w:bottom w:val="single" w:sz="4" w:space="0" w:color="auto"/>
              <w:right w:val="single" w:sz="4" w:space="0" w:color="auto"/>
            </w:tcBorders>
            <w:shd w:val="clear" w:color="auto" w:fill="auto"/>
            <w:vAlign w:val="center"/>
          </w:tcPr>
          <w:p w:rsidR="00E90779" w:rsidRPr="0031373F" w:rsidRDefault="00A1659D" w:rsidP="00956174">
            <w:pPr>
              <w:jc w:val="both"/>
              <w:rPr>
                <w:highlight w:val="green"/>
              </w:rPr>
            </w:pPr>
            <w:r w:rsidRPr="00A1659D">
              <w:lastRenderedPageBreak/>
              <w:t>Мероприятия по реализации программы "Развитие театрального искусства"</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A1659D" w:rsidP="007E3C58">
            <w:pPr>
              <w:spacing w:line="276" w:lineRule="auto"/>
              <w:jc w:val="center"/>
            </w:pPr>
            <w:r w:rsidRPr="00A1659D">
              <w:t>2</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w:t>
            </w:r>
            <w:r w:rsidR="004134E0" w:rsidRPr="00A1659D">
              <w:t>0</w:t>
            </w:r>
          </w:p>
        </w:tc>
        <w:tc>
          <w:tcPr>
            <w:tcW w:w="426"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E90779" w:rsidRPr="00A1659D" w:rsidRDefault="00A1659D" w:rsidP="007E3C58">
            <w:pPr>
              <w:spacing w:line="276" w:lineRule="auto"/>
              <w:jc w:val="center"/>
            </w:pPr>
            <w:r w:rsidRPr="00A1659D">
              <w:t>172,7</w:t>
            </w:r>
          </w:p>
        </w:tc>
      </w:tr>
      <w:tr w:rsidR="00A1659D" w:rsidRPr="00A1659D" w:rsidTr="00A0436E">
        <w:trPr>
          <w:trHeight w:val="630"/>
        </w:trPr>
        <w:tc>
          <w:tcPr>
            <w:tcW w:w="5685" w:type="dxa"/>
            <w:tcBorders>
              <w:top w:val="nil"/>
              <w:left w:val="single" w:sz="8" w:space="0" w:color="auto"/>
              <w:bottom w:val="single" w:sz="4" w:space="0" w:color="auto"/>
              <w:right w:val="single" w:sz="4" w:space="0" w:color="auto"/>
            </w:tcBorders>
            <w:shd w:val="clear" w:color="auto" w:fill="auto"/>
            <w:vAlign w:val="center"/>
          </w:tcPr>
          <w:p w:rsidR="00A1659D" w:rsidRPr="00A1659D" w:rsidRDefault="00A1659D" w:rsidP="00956174">
            <w:pPr>
              <w:jc w:val="both"/>
            </w:pPr>
            <w:r>
              <w:t>Государственная поддержка муниципальных учреждений культуры, находящихся на территории сельских поселений</w:t>
            </w:r>
          </w:p>
        </w:tc>
        <w:tc>
          <w:tcPr>
            <w:tcW w:w="567" w:type="dxa"/>
            <w:tcBorders>
              <w:top w:val="nil"/>
              <w:left w:val="nil"/>
              <w:bottom w:val="single" w:sz="4" w:space="0" w:color="auto"/>
              <w:right w:val="single" w:sz="4" w:space="0" w:color="auto"/>
            </w:tcBorders>
            <w:shd w:val="clear" w:color="auto" w:fill="auto"/>
            <w:vAlign w:val="center"/>
          </w:tcPr>
          <w:p w:rsidR="00A1659D" w:rsidRPr="00A1659D" w:rsidRDefault="00A1659D" w:rsidP="0067679C">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A1659D" w:rsidRPr="00A1659D" w:rsidRDefault="00A1659D" w:rsidP="0067679C">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A1659D" w:rsidRPr="00A1659D" w:rsidRDefault="00A1659D" w:rsidP="0067679C">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A1659D" w:rsidRPr="00A1659D" w:rsidRDefault="00A1659D" w:rsidP="0067679C">
            <w:pPr>
              <w:spacing w:line="276" w:lineRule="auto"/>
              <w:jc w:val="center"/>
            </w:pPr>
            <w:r w:rsidRPr="00A1659D">
              <w:t>2</w:t>
            </w:r>
          </w:p>
        </w:tc>
        <w:tc>
          <w:tcPr>
            <w:tcW w:w="567" w:type="dxa"/>
            <w:tcBorders>
              <w:top w:val="nil"/>
              <w:left w:val="nil"/>
              <w:bottom w:val="single" w:sz="4" w:space="0" w:color="auto"/>
              <w:right w:val="single" w:sz="4" w:space="0" w:color="auto"/>
            </w:tcBorders>
            <w:shd w:val="clear" w:color="auto" w:fill="auto"/>
            <w:vAlign w:val="center"/>
          </w:tcPr>
          <w:p w:rsidR="00A1659D" w:rsidRPr="00A1659D" w:rsidRDefault="00A1659D" w:rsidP="0067679C">
            <w:pPr>
              <w:spacing w:line="276" w:lineRule="auto"/>
              <w:jc w:val="center"/>
            </w:pPr>
            <w:r w:rsidRPr="00A1659D">
              <w:t>00</w:t>
            </w:r>
          </w:p>
        </w:tc>
        <w:tc>
          <w:tcPr>
            <w:tcW w:w="426" w:type="dxa"/>
            <w:tcBorders>
              <w:top w:val="nil"/>
              <w:left w:val="nil"/>
              <w:bottom w:val="single" w:sz="4" w:space="0" w:color="auto"/>
              <w:right w:val="single" w:sz="4" w:space="0" w:color="auto"/>
            </w:tcBorders>
            <w:shd w:val="clear" w:color="auto" w:fill="auto"/>
            <w:vAlign w:val="center"/>
          </w:tcPr>
          <w:p w:rsidR="00A1659D" w:rsidRPr="0031373F" w:rsidRDefault="00A1659D" w:rsidP="007E3C58">
            <w:pPr>
              <w:spacing w:line="276" w:lineRule="auto"/>
              <w:jc w:val="center"/>
              <w:rPr>
                <w:highlight w:val="green"/>
              </w:rPr>
            </w:pPr>
          </w:p>
        </w:tc>
        <w:tc>
          <w:tcPr>
            <w:tcW w:w="1275" w:type="dxa"/>
            <w:tcBorders>
              <w:top w:val="nil"/>
              <w:left w:val="nil"/>
              <w:bottom w:val="single" w:sz="4" w:space="0" w:color="auto"/>
              <w:right w:val="single" w:sz="8" w:space="0" w:color="auto"/>
            </w:tcBorders>
            <w:shd w:val="clear" w:color="auto" w:fill="auto"/>
            <w:vAlign w:val="center"/>
          </w:tcPr>
          <w:p w:rsidR="00A1659D" w:rsidRPr="00A1659D" w:rsidRDefault="00A1659D" w:rsidP="007E3C58">
            <w:pPr>
              <w:spacing w:line="276" w:lineRule="auto"/>
              <w:jc w:val="center"/>
            </w:pPr>
            <w:r w:rsidRPr="00A1659D">
              <w:t>172,7</w:t>
            </w:r>
          </w:p>
        </w:tc>
      </w:tr>
      <w:tr w:rsidR="00E90779" w:rsidRPr="0031373F" w:rsidTr="00A0436E">
        <w:trPr>
          <w:trHeight w:val="630"/>
        </w:trPr>
        <w:tc>
          <w:tcPr>
            <w:tcW w:w="5685" w:type="dxa"/>
            <w:tcBorders>
              <w:top w:val="nil"/>
              <w:left w:val="single" w:sz="8" w:space="0" w:color="auto"/>
              <w:bottom w:val="single" w:sz="4" w:space="0" w:color="auto"/>
              <w:right w:val="single" w:sz="4" w:space="0" w:color="auto"/>
            </w:tcBorders>
            <w:shd w:val="clear" w:color="auto" w:fill="auto"/>
            <w:vAlign w:val="center"/>
          </w:tcPr>
          <w:p w:rsidR="00E90779" w:rsidRPr="00A1659D" w:rsidRDefault="00E90779" w:rsidP="00956174">
            <w:pPr>
              <w:jc w:val="both"/>
            </w:pPr>
            <w:r w:rsidRPr="00A1659D">
              <w:t>Непрограммное направление расходов.</w:t>
            </w:r>
          </w:p>
          <w:p w:rsidR="00E90779" w:rsidRPr="00A1659D" w:rsidRDefault="00E90779" w:rsidP="00956174">
            <w:pPr>
              <w:jc w:val="both"/>
            </w:pPr>
            <w:r w:rsidRPr="00A1659D">
              <w:t xml:space="preserve">Межбюджетные трансферты, передаваемые бюджетам муниципальных образований для компенсации расходов, возникших в результате решений, принятых органами власти другого уровня.  </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08</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01</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99</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w:t>
            </w:r>
          </w:p>
        </w:tc>
        <w:tc>
          <w:tcPr>
            <w:tcW w:w="567"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r w:rsidRPr="00A1659D">
              <w:t>00</w:t>
            </w:r>
          </w:p>
        </w:tc>
        <w:tc>
          <w:tcPr>
            <w:tcW w:w="426" w:type="dxa"/>
            <w:tcBorders>
              <w:top w:val="nil"/>
              <w:left w:val="nil"/>
              <w:bottom w:val="single" w:sz="4" w:space="0" w:color="auto"/>
              <w:right w:val="single" w:sz="4" w:space="0" w:color="auto"/>
            </w:tcBorders>
            <w:shd w:val="clear" w:color="auto" w:fill="auto"/>
            <w:vAlign w:val="center"/>
          </w:tcPr>
          <w:p w:rsidR="00E90779" w:rsidRPr="00A1659D" w:rsidRDefault="00E90779" w:rsidP="007E3C58">
            <w:pPr>
              <w:spacing w:line="276" w:lineRule="auto"/>
              <w:jc w:val="center"/>
            </w:pPr>
          </w:p>
        </w:tc>
        <w:tc>
          <w:tcPr>
            <w:tcW w:w="1275" w:type="dxa"/>
            <w:tcBorders>
              <w:top w:val="nil"/>
              <w:left w:val="nil"/>
              <w:bottom w:val="single" w:sz="4" w:space="0" w:color="auto"/>
              <w:right w:val="single" w:sz="8" w:space="0" w:color="auto"/>
            </w:tcBorders>
            <w:shd w:val="clear" w:color="auto" w:fill="auto"/>
            <w:vAlign w:val="center"/>
          </w:tcPr>
          <w:p w:rsidR="004A2CAA" w:rsidRPr="00A1659D" w:rsidRDefault="00A1659D" w:rsidP="007E3C58">
            <w:pPr>
              <w:spacing w:line="276" w:lineRule="auto"/>
              <w:jc w:val="center"/>
            </w:pPr>
            <w:r w:rsidRPr="00A1659D">
              <w:t>10 570,8</w:t>
            </w:r>
          </w:p>
        </w:tc>
      </w:tr>
    </w:tbl>
    <w:p w:rsidR="00DD5345" w:rsidRPr="00CC6D61" w:rsidRDefault="00DD5345" w:rsidP="007E3C58">
      <w:pPr>
        <w:pStyle w:val="23"/>
        <w:spacing w:line="276" w:lineRule="auto"/>
        <w:ind w:firstLine="540"/>
        <w:rPr>
          <w:highlight w:val="yellow"/>
        </w:rPr>
      </w:pPr>
      <w:r w:rsidRPr="00CC6D61">
        <w:rPr>
          <w:highlight w:val="yellow"/>
        </w:rPr>
        <w:t xml:space="preserve"> </w:t>
      </w:r>
    </w:p>
    <w:p w:rsidR="008F6C44" w:rsidRPr="002904C8" w:rsidRDefault="00933187" w:rsidP="00AD0C70">
      <w:pPr>
        <w:pStyle w:val="23"/>
        <w:shd w:val="clear" w:color="auto" w:fill="FFFFFF" w:themeFill="background1"/>
        <w:spacing w:line="276" w:lineRule="auto"/>
        <w:ind w:firstLine="540"/>
      </w:pPr>
      <w:r w:rsidRPr="002904C8">
        <w:t xml:space="preserve">По разделу </w:t>
      </w:r>
      <w:r w:rsidR="0092362B" w:rsidRPr="002904C8">
        <w:t>«К</w:t>
      </w:r>
      <w:r w:rsidRPr="002904C8">
        <w:t>ультура</w:t>
      </w:r>
      <w:r w:rsidR="0092362B" w:rsidRPr="002904C8">
        <w:t>»</w:t>
      </w:r>
      <w:r w:rsidRPr="002904C8">
        <w:t xml:space="preserve"> расходы осуществлялись на </w:t>
      </w:r>
      <w:r w:rsidR="00DD5345" w:rsidRPr="002904C8">
        <w:t>содержание</w:t>
      </w:r>
      <w:r w:rsidRPr="002904C8">
        <w:t>:</w:t>
      </w:r>
    </w:p>
    <w:p w:rsidR="00933187" w:rsidRPr="002904C8" w:rsidRDefault="00933187" w:rsidP="00AD0C70">
      <w:pPr>
        <w:pStyle w:val="23"/>
        <w:shd w:val="clear" w:color="auto" w:fill="FFFFFF" w:themeFill="background1"/>
        <w:spacing w:line="276" w:lineRule="auto"/>
        <w:ind w:firstLine="540"/>
      </w:pPr>
      <w:r w:rsidRPr="002904C8">
        <w:t>- сети культурно-досуговых учреждений</w:t>
      </w:r>
      <w:r w:rsidR="00BB3D15" w:rsidRPr="002904C8">
        <w:t xml:space="preserve"> (МБУ ЦСКДУ)</w:t>
      </w:r>
      <w:r w:rsidR="00857B8B" w:rsidRPr="002904C8">
        <w:t xml:space="preserve"> </w:t>
      </w:r>
      <w:r w:rsidR="00AD0C70">
        <w:t>–</w:t>
      </w:r>
      <w:r w:rsidRPr="002904C8">
        <w:t xml:space="preserve"> </w:t>
      </w:r>
      <w:r w:rsidR="00AD0C70">
        <w:t>86 010,5</w:t>
      </w:r>
      <w:r w:rsidR="00D92B80" w:rsidRPr="002904C8">
        <w:t xml:space="preserve"> </w:t>
      </w:r>
      <w:r w:rsidRPr="002904C8">
        <w:t>тыс.руб.;</w:t>
      </w:r>
    </w:p>
    <w:p w:rsidR="005B09AD" w:rsidRPr="002904C8" w:rsidRDefault="005B09AD" w:rsidP="00AD0C70">
      <w:pPr>
        <w:pStyle w:val="23"/>
        <w:shd w:val="clear" w:color="auto" w:fill="FFFFFF" w:themeFill="background1"/>
        <w:spacing w:line="276" w:lineRule="auto"/>
        <w:ind w:firstLine="540"/>
      </w:pPr>
      <w:r w:rsidRPr="002904C8">
        <w:t xml:space="preserve">- АМУ «КЦ Чистай» - </w:t>
      </w:r>
      <w:r w:rsidR="00AD0C70">
        <w:t>52 097,2 тыс. руб.;</w:t>
      </w:r>
    </w:p>
    <w:p w:rsidR="00933187" w:rsidRPr="002904C8" w:rsidRDefault="00933187" w:rsidP="00AD0C70">
      <w:pPr>
        <w:pStyle w:val="23"/>
        <w:shd w:val="clear" w:color="auto" w:fill="FFFFFF" w:themeFill="background1"/>
        <w:spacing w:line="276" w:lineRule="auto"/>
        <w:ind w:firstLine="540"/>
      </w:pPr>
      <w:r w:rsidRPr="002904C8">
        <w:t>- централизованн</w:t>
      </w:r>
      <w:r w:rsidR="00DD5345" w:rsidRPr="002904C8">
        <w:t>ой</w:t>
      </w:r>
      <w:r w:rsidRPr="002904C8">
        <w:t xml:space="preserve"> библиотечн</w:t>
      </w:r>
      <w:r w:rsidR="00DD5345" w:rsidRPr="002904C8">
        <w:t>ой</w:t>
      </w:r>
      <w:r w:rsidRPr="002904C8">
        <w:t xml:space="preserve"> систем</w:t>
      </w:r>
      <w:r w:rsidR="00DD5345" w:rsidRPr="002904C8">
        <w:t>ы</w:t>
      </w:r>
      <w:r w:rsidR="005B09AD" w:rsidRPr="002904C8">
        <w:t xml:space="preserve"> –</w:t>
      </w:r>
      <w:r w:rsidRPr="002904C8">
        <w:t xml:space="preserve"> </w:t>
      </w:r>
      <w:r w:rsidR="00AD0C70">
        <w:t>50 365,7</w:t>
      </w:r>
      <w:r w:rsidR="00D92B80" w:rsidRPr="002904C8">
        <w:t xml:space="preserve"> </w:t>
      </w:r>
      <w:r w:rsidRPr="002904C8">
        <w:t>тыс.руб.</w:t>
      </w:r>
    </w:p>
    <w:p w:rsidR="006A5984" w:rsidRPr="002904C8" w:rsidRDefault="00933187" w:rsidP="00AD0C70">
      <w:pPr>
        <w:pStyle w:val="23"/>
        <w:shd w:val="clear" w:color="auto" w:fill="FFFFFF" w:themeFill="background1"/>
        <w:spacing w:line="276" w:lineRule="auto"/>
        <w:ind w:firstLine="540"/>
      </w:pPr>
      <w:r w:rsidRPr="002904C8">
        <w:t>Из них расходы направлены на</w:t>
      </w:r>
      <w:r w:rsidR="006A5984" w:rsidRPr="002904C8">
        <w:t xml:space="preserve"> следующие цели:</w:t>
      </w:r>
    </w:p>
    <w:p w:rsidR="006A5984" w:rsidRPr="002904C8" w:rsidRDefault="006A5984" w:rsidP="00AD0C70">
      <w:pPr>
        <w:pStyle w:val="23"/>
        <w:shd w:val="clear" w:color="auto" w:fill="FFFFFF" w:themeFill="background1"/>
        <w:spacing w:line="276" w:lineRule="auto"/>
        <w:ind w:firstLine="540"/>
      </w:pPr>
      <w:r w:rsidRPr="002904C8">
        <w:t>- на оплату труда с начислениями</w:t>
      </w:r>
      <w:r w:rsidR="005B09AD" w:rsidRPr="002904C8">
        <w:t xml:space="preserve"> –</w:t>
      </w:r>
      <w:r w:rsidRPr="002904C8">
        <w:t xml:space="preserve"> </w:t>
      </w:r>
      <w:r w:rsidR="00AD0C70">
        <w:t>15</w:t>
      </w:r>
      <w:r w:rsidR="005E1B20">
        <w:t>9</w:t>
      </w:r>
      <w:r w:rsidR="00AD0C70">
        <w:t> 148,2</w:t>
      </w:r>
      <w:r w:rsidRPr="002904C8">
        <w:t xml:space="preserve"> тыс.руб.;</w:t>
      </w:r>
    </w:p>
    <w:p w:rsidR="006A5984" w:rsidRPr="002904C8" w:rsidRDefault="006A5984" w:rsidP="00AD0C70">
      <w:pPr>
        <w:pStyle w:val="23"/>
        <w:shd w:val="clear" w:color="auto" w:fill="FFFFFF" w:themeFill="background1"/>
        <w:spacing w:line="276" w:lineRule="auto"/>
        <w:ind w:firstLine="540"/>
      </w:pPr>
      <w:r w:rsidRPr="002904C8">
        <w:t>- коммунальные услуги</w:t>
      </w:r>
      <w:r w:rsidR="00BB3D15" w:rsidRPr="002904C8">
        <w:t xml:space="preserve"> </w:t>
      </w:r>
      <w:r w:rsidR="0092362B" w:rsidRPr="002904C8">
        <w:t>–</w:t>
      </w:r>
      <w:r w:rsidRPr="002904C8">
        <w:t xml:space="preserve"> </w:t>
      </w:r>
      <w:r w:rsidR="00AD0C70">
        <w:t>12 444,4</w:t>
      </w:r>
      <w:r w:rsidRPr="002904C8">
        <w:t xml:space="preserve"> тыс.руб.;</w:t>
      </w:r>
    </w:p>
    <w:p w:rsidR="006A5984" w:rsidRPr="002904C8" w:rsidRDefault="006A5984" w:rsidP="00AD0C70">
      <w:pPr>
        <w:pStyle w:val="23"/>
        <w:shd w:val="clear" w:color="auto" w:fill="FFFFFF" w:themeFill="background1"/>
        <w:spacing w:line="276" w:lineRule="auto"/>
        <w:ind w:firstLine="540"/>
      </w:pPr>
      <w:r w:rsidRPr="002904C8">
        <w:t>- гранты</w:t>
      </w:r>
      <w:r w:rsidR="005B09AD" w:rsidRPr="002904C8">
        <w:t xml:space="preserve"> –</w:t>
      </w:r>
      <w:r w:rsidRPr="002904C8">
        <w:t xml:space="preserve"> </w:t>
      </w:r>
      <w:r w:rsidR="00AD0C70">
        <w:t>532,7</w:t>
      </w:r>
      <w:r w:rsidR="00B41266" w:rsidRPr="002904C8">
        <w:t xml:space="preserve"> </w:t>
      </w:r>
      <w:r w:rsidRPr="002904C8">
        <w:t>тыс.руб.;</w:t>
      </w:r>
    </w:p>
    <w:p w:rsidR="006A5984" w:rsidRPr="002904C8" w:rsidRDefault="006A5984" w:rsidP="00AD0C70">
      <w:pPr>
        <w:pStyle w:val="23"/>
        <w:shd w:val="clear" w:color="auto" w:fill="FFFFFF" w:themeFill="background1"/>
        <w:spacing w:line="276" w:lineRule="auto"/>
        <w:ind w:firstLine="540"/>
      </w:pPr>
      <w:r w:rsidRPr="002904C8">
        <w:t>- расходы на проведение праздничных мероприятий</w:t>
      </w:r>
      <w:r w:rsidR="005B09AD" w:rsidRPr="002904C8">
        <w:t xml:space="preserve"> </w:t>
      </w:r>
      <w:r w:rsidR="00AD0C70">
        <w:t>–</w:t>
      </w:r>
      <w:r w:rsidRPr="002904C8">
        <w:t xml:space="preserve"> </w:t>
      </w:r>
      <w:r w:rsidR="00AD0C70">
        <w:t>6 718,3</w:t>
      </w:r>
      <w:r w:rsidRPr="002904C8">
        <w:t xml:space="preserve"> тыс.руб.</w:t>
      </w:r>
      <w:r w:rsidR="008569C1" w:rsidRPr="002904C8">
        <w:t>;</w:t>
      </w:r>
    </w:p>
    <w:p w:rsidR="00A00AEB" w:rsidRPr="002904C8" w:rsidRDefault="00FD2A27" w:rsidP="00AD0C70">
      <w:pPr>
        <w:pStyle w:val="23"/>
        <w:shd w:val="clear" w:color="auto" w:fill="FFFFFF" w:themeFill="background1"/>
        <w:spacing w:line="276" w:lineRule="auto"/>
        <w:ind w:firstLine="540"/>
      </w:pPr>
      <w:r w:rsidRPr="002904C8">
        <w:t xml:space="preserve">- </w:t>
      </w:r>
      <w:r w:rsidR="00AD0C70">
        <w:t>10 570,8</w:t>
      </w:r>
      <w:r w:rsidR="006B3C7E" w:rsidRPr="002904C8">
        <w:t xml:space="preserve"> </w:t>
      </w:r>
      <w:r w:rsidR="008569C1" w:rsidRPr="002904C8">
        <w:t>тыс.руб. межбюджетные трансферты</w:t>
      </w:r>
      <w:r w:rsidR="00AA3E88" w:rsidRPr="002904C8">
        <w:t xml:space="preserve"> бюджету города Чистополь</w:t>
      </w:r>
      <w:r w:rsidR="00DA187A" w:rsidRPr="002904C8">
        <w:t xml:space="preserve"> </w:t>
      </w:r>
      <w:r w:rsidR="0091031B" w:rsidRPr="002904C8">
        <w:t>на увеличение заработной платы и исполнение майских указов Президента о повышении заработной п</w:t>
      </w:r>
      <w:r w:rsidR="0092362B" w:rsidRPr="002904C8">
        <w:t>латы работникам бюджетной сферы</w:t>
      </w:r>
      <w:r w:rsidR="00A00AEB" w:rsidRPr="002904C8">
        <w:t>.</w:t>
      </w:r>
      <w:r w:rsidR="00216203" w:rsidRPr="002904C8">
        <w:t xml:space="preserve"> </w:t>
      </w:r>
    </w:p>
    <w:p w:rsidR="008569C1" w:rsidRPr="00857B8B" w:rsidRDefault="008569C1" w:rsidP="007E3C58">
      <w:pPr>
        <w:spacing w:line="276" w:lineRule="auto"/>
        <w:ind w:firstLine="540"/>
        <w:jc w:val="both"/>
        <w:rPr>
          <w:b/>
          <w:sz w:val="28"/>
          <w:szCs w:val="28"/>
        </w:rPr>
      </w:pPr>
    </w:p>
    <w:p w:rsidR="006E7BEA" w:rsidRPr="00857B8B" w:rsidRDefault="006E7BEA" w:rsidP="007E3C58">
      <w:pPr>
        <w:spacing w:line="276" w:lineRule="auto"/>
        <w:ind w:firstLine="540"/>
        <w:jc w:val="both"/>
        <w:rPr>
          <w:sz w:val="28"/>
          <w:szCs w:val="28"/>
        </w:rPr>
      </w:pPr>
      <w:r w:rsidRPr="00857B8B">
        <w:rPr>
          <w:b/>
          <w:sz w:val="28"/>
          <w:szCs w:val="28"/>
        </w:rPr>
        <w:t>По разделу «Здравоохранение»</w:t>
      </w:r>
      <w:r w:rsidRPr="00857B8B">
        <w:rPr>
          <w:sz w:val="28"/>
          <w:szCs w:val="28"/>
        </w:rPr>
        <w:t xml:space="preserve"> отражены расходы в сумме </w:t>
      </w:r>
      <w:r w:rsidR="00857B8B" w:rsidRPr="00857B8B">
        <w:rPr>
          <w:sz w:val="28"/>
          <w:szCs w:val="28"/>
        </w:rPr>
        <w:t>1 438,1</w:t>
      </w:r>
      <w:r w:rsidRPr="00857B8B">
        <w:rPr>
          <w:sz w:val="28"/>
          <w:szCs w:val="28"/>
        </w:rPr>
        <w:t xml:space="preserve"> тыс. рублей при плане </w:t>
      </w:r>
      <w:r w:rsidR="00857B8B" w:rsidRPr="00857B8B">
        <w:rPr>
          <w:sz w:val="28"/>
          <w:szCs w:val="28"/>
        </w:rPr>
        <w:t>1 438,1</w:t>
      </w:r>
      <w:r w:rsidRPr="00857B8B">
        <w:rPr>
          <w:sz w:val="28"/>
          <w:szCs w:val="28"/>
        </w:rPr>
        <w:t xml:space="preserve"> тыс. рублей или </w:t>
      </w:r>
      <w:r w:rsidR="004C7A0D" w:rsidRPr="00857B8B">
        <w:rPr>
          <w:sz w:val="28"/>
          <w:szCs w:val="28"/>
        </w:rPr>
        <w:t>100</w:t>
      </w:r>
      <w:r w:rsidRPr="00857B8B">
        <w:rPr>
          <w:sz w:val="28"/>
          <w:szCs w:val="28"/>
        </w:rPr>
        <w:t xml:space="preserve"> %, </w:t>
      </w:r>
      <w:r w:rsidR="005F62C7" w:rsidRPr="00857B8B">
        <w:rPr>
          <w:sz w:val="28"/>
          <w:szCs w:val="28"/>
        </w:rPr>
        <w:t>это</w:t>
      </w:r>
      <w:r w:rsidRPr="00857B8B">
        <w:rPr>
          <w:sz w:val="28"/>
          <w:szCs w:val="28"/>
        </w:rPr>
        <w:t xml:space="preserve"> расходы за счет субвенции на реализацию государственных полномочий по проведению противоэпидемических мероприятий, осуществляемых в целях предупреждения, ограничения распространения и ликвидации инфекционных болезней</w:t>
      </w:r>
      <w:r w:rsidR="00F13765" w:rsidRPr="00857B8B">
        <w:rPr>
          <w:sz w:val="28"/>
          <w:szCs w:val="28"/>
        </w:rPr>
        <w:t xml:space="preserve">, на проведение </w:t>
      </w:r>
      <w:r w:rsidRPr="00857B8B">
        <w:rPr>
          <w:sz w:val="28"/>
          <w:szCs w:val="28"/>
        </w:rPr>
        <w:t>мероприяти</w:t>
      </w:r>
      <w:r w:rsidR="00F13765" w:rsidRPr="00857B8B">
        <w:rPr>
          <w:sz w:val="28"/>
          <w:szCs w:val="28"/>
        </w:rPr>
        <w:t>й</w:t>
      </w:r>
      <w:r w:rsidRPr="00857B8B">
        <w:rPr>
          <w:sz w:val="28"/>
          <w:szCs w:val="28"/>
        </w:rPr>
        <w:t xml:space="preserve"> по дератизации </w:t>
      </w:r>
      <w:r w:rsidR="00F13765" w:rsidRPr="00857B8B">
        <w:rPr>
          <w:sz w:val="28"/>
          <w:szCs w:val="28"/>
        </w:rPr>
        <w:t>и</w:t>
      </w:r>
      <w:r w:rsidRPr="00857B8B">
        <w:rPr>
          <w:sz w:val="28"/>
          <w:szCs w:val="28"/>
        </w:rPr>
        <w:t xml:space="preserve"> дезинфекции</w:t>
      </w:r>
      <w:r w:rsidR="00F13765" w:rsidRPr="00857B8B">
        <w:rPr>
          <w:sz w:val="28"/>
          <w:szCs w:val="28"/>
        </w:rPr>
        <w:t>.</w:t>
      </w:r>
    </w:p>
    <w:p w:rsidR="00F13765" w:rsidRPr="00CC6D61" w:rsidRDefault="00F13765" w:rsidP="007E3C58">
      <w:pPr>
        <w:spacing w:line="276" w:lineRule="auto"/>
        <w:ind w:firstLine="540"/>
        <w:jc w:val="both"/>
        <w:rPr>
          <w:sz w:val="28"/>
          <w:szCs w:val="28"/>
          <w:highlight w:val="yellow"/>
        </w:rPr>
      </w:pPr>
    </w:p>
    <w:p w:rsidR="006E7BEA" w:rsidRPr="00212710" w:rsidRDefault="006E7BEA" w:rsidP="007E3C58">
      <w:pPr>
        <w:spacing w:line="276" w:lineRule="auto"/>
        <w:ind w:firstLine="540"/>
        <w:jc w:val="both"/>
        <w:rPr>
          <w:sz w:val="28"/>
          <w:szCs w:val="28"/>
        </w:rPr>
      </w:pPr>
      <w:r w:rsidRPr="00212710">
        <w:rPr>
          <w:b/>
          <w:sz w:val="28"/>
          <w:szCs w:val="28"/>
        </w:rPr>
        <w:t xml:space="preserve">По разделу «Социальная политика» </w:t>
      </w:r>
      <w:r w:rsidR="00451FFA" w:rsidRPr="00212710">
        <w:rPr>
          <w:sz w:val="28"/>
          <w:szCs w:val="28"/>
        </w:rPr>
        <w:t xml:space="preserve">отражены расходы в сумме </w:t>
      </w:r>
      <w:r w:rsidR="00212710" w:rsidRPr="00212710">
        <w:rPr>
          <w:sz w:val="28"/>
          <w:szCs w:val="28"/>
        </w:rPr>
        <w:t>62 034,3</w:t>
      </w:r>
      <w:r w:rsidR="00451FFA" w:rsidRPr="00212710">
        <w:rPr>
          <w:sz w:val="28"/>
          <w:szCs w:val="28"/>
        </w:rPr>
        <w:t xml:space="preserve"> тыс. рублей при плане </w:t>
      </w:r>
      <w:r w:rsidR="00212710" w:rsidRPr="00212710">
        <w:rPr>
          <w:sz w:val="28"/>
          <w:szCs w:val="28"/>
        </w:rPr>
        <w:t>66 118,9</w:t>
      </w:r>
      <w:r w:rsidR="000B04B2" w:rsidRPr="00212710">
        <w:rPr>
          <w:sz w:val="28"/>
          <w:szCs w:val="28"/>
        </w:rPr>
        <w:t xml:space="preserve"> тыс.</w:t>
      </w:r>
      <w:r w:rsidRPr="00212710">
        <w:rPr>
          <w:sz w:val="28"/>
          <w:szCs w:val="28"/>
        </w:rPr>
        <w:t xml:space="preserve"> рублей или </w:t>
      </w:r>
      <w:r w:rsidR="00212710" w:rsidRPr="00212710">
        <w:rPr>
          <w:sz w:val="28"/>
          <w:szCs w:val="28"/>
        </w:rPr>
        <w:t>93,8</w:t>
      </w:r>
      <w:r w:rsidRPr="00212710">
        <w:rPr>
          <w:sz w:val="28"/>
          <w:szCs w:val="28"/>
        </w:rPr>
        <w:t>%, в том числе:</w:t>
      </w:r>
    </w:p>
    <w:p w:rsidR="00256235" w:rsidRPr="002904C8" w:rsidRDefault="001B2D5D" w:rsidP="0055177F">
      <w:pPr>
        <w:shd w:val="clear" w:color="auto" w:fill="FFFFFF" w:themeFill="background1"/>
        <w:spacing w:line="276" w:lineRule="auto"/>
        <w:ind w:firstLine="540"/>
        <w:jc w:val="both"/>
        <w:rPr>
          <w:sz w:val="28"/>
          <w:szCs w:val="28"/>
        </w:rPr>
      </w:pPr>
      <w:r w:rsidRPr="0055177F">
        <w:rPr>
          <w:sz w:val="28"/>
          <w:szCs w:val="28"/>
        </w:rPr>
        <w:t xml:space="preserve">- </w:t>
      </w:r>
      <w:r w:rsidR="00A43D40" w:rsidRPr="0055177F">
        <w:rPr>
          <w:sz w:val="28"/>
          <w:szCs w:val="28"/>
        </w:rPr>
        <w:t xml:space="preserve">грантовая поддержка </w:t>
      </w:r>
      <w:r w:rsidR="00256235" w:rsidRPr="0055177F">
        <w:rPr>
          <w:sz w:val="28"/>
          <w:szCs w:val="28"/>
        </w:rPr>
        <w:t>местных общественных организаций Совет ветеранов, Общество инвалидов</w:t>
      </w:r>
      <w:r w:rsidR="00BC5A57" w:rsidRPr="0055177F">
        <w:rPr>
          <w:sz w:val="28"/>
          <w:szCs w:val="28"/>
        </w:rPr>
        <w:t xml:space="preserve"> – </w:t>
      </w:r>
      <w:r w:rsidR="0055177F" w:rsidRPr="0055177F">
        <w:rPr>
          <w:sz w:val="28"/>
          <w:szCs w:val="28"/>
        </w:rPr>
        <w:t>1 850,0</w:t>
      </w:r>
      <w:r w:rsidR="00256235" w:rsidRPr="0055177F">
        <w:rPr>
          <w:sz w:val="28"/>
          <w:szCs w:val="28"/>
        </w:rPr>
        <w:t xml:space="preserve"> тыс.руб.;</w:t>
      </w:r>
    </w:p>
    <w:p w:rsidR="001016A3" w:rsidRPr="008A3B63" w:rsidRDefault="001016A3" w:rsidP="007E3C58">
      <w:pPr>
        <w:spacing w:line="276" w:lineRule="auto"/>
        <w:ind w:firstLine="540"/>
        <w:jc w:val="both"/>
        <w:rPr>
          <w:sz w:val="28"/>
          <w:szCs w:val="28"/>
        </w:rPr>
      </w:pPr>
      <w:r w:rsidRPr="008A3B63">
        <w:rPr>
          <w:sz w:val="28"/>
          <w:szCs w:val="28"/>
        </w:rPr>
        <w:t>- мероприятия в области социальной политики</w:t>
      </w:r>
      <w:r w:rsidR="00BC5A57" w:rsidRPr="008A3B63">
        <w:rPr>
          <w:sz w:val="28"/>
          <w:szCs w:val="28"/>
        </w:rPr>
        <w:t xml:space="preserve"> </w:t>
      </w:r>
      <w:r w:rsidR="008A3B63" w:rsidRPr="008A3B63">
        <w:rPr>
          <w:sz w:val="28"/>
          <w:szCs w:val="28"/>
        </w:rPr>
        <w:t>–</w:t>
      </w:r>
      <w:r w:rsidR="00BC5A57" w:rsidRPr="008A3B63">
        <w:rPr>
          <w:sz w:val="28"/>
          <w:szCs w:val="28"/>
        </w:rPr>
        <w:t xml:space="preserve"> </w:t>
      </w:r>
      <w:r w:rsidR="008A3B63" w:rsidRPr="008A3B63">
        <w:rPr>
          <w:sz w:val="28"/>
          <w:szCs w:val="28"/>
        </w:rPr>
        <w:t>23 722,0</w:t>
      </w:r>
      <w:r w:rsidRPr="008A3B63">
        <w:rPr>
          <w:sz w:val="28"/>
          <w:szCs w:val="28"/>
        </w:rPr>
        <w:t xml:space="preserve"> тыс.руб;</w:t>
      </w:r>
    </w:p>
    <w:p w:rsidR="001016A3" w:rsidRPr="00F631A0" w:rsidRDefault="001016A3" w:rsidP="007E3C58">
      <w:pPr>
        <w:spacing w:line="276" w:lineRule="auto"/>
        <w:ind w:firstLine="540"/>
        <w:jc w:val="both"/>
        <w:rPr>
          <w:sz w:val="28"/>
          <w:szCs w:val="28"/>
        </w:rPr>
      </w:pPr>
      <w:r w:rsidRPr="00F631A0">
        <w:rPr>
          <w:sz w:val="28"/>
          <w:szCs w:val="28"/>
        </w:rPr>
        <w:t xml:space="preserve">- </w:t>
      </w:r>
      <w:r w:rsidR="00032A7F" w:rsidRPr="00F631A0">
        <w:rPr>
          <w:sz w:val="28"/>
          <w:szCs w:val="28"/>
        </w:rPr>
        <w:t>обеспечение бесплатным питанием учащихся школ города и района</w:t>
      </w:r>
      <w:r w:rsidR="00F631A0" w:rsidRPr="00F631A0">
        <w:rPr>
          <w:sz w:val="28"/>
          <w:szCs w:val="28"/>
        </w:rPr>
        <w:t xml:space="preserve"> –</w:t>
      </w:r>
      <w:r w:rsidR="00032A7F" w:rsidRPr="00F631A0">
        <w:rPr>
          <w:sz w:val="28"/>
          <w:szCs w:val="28"/>
        </w:rPr>
        <w:t xml:space="preserve"> </w:t>
      </w:r>
      <w:r w:rsidR="00F631A0" w:rsidRPr="00F631A0">
        <w:rPr>
          <w:sz w:val="28"/>
          <w:szCs w:val="28"/>
        </w:rPr>
        <w:t>9 794,8</w:t>
      </w:r>
      <w:r w:rsidR="005E4FD6" w:rsidRPr="00F631A0">
        <w:rPr>
          <w:sz w:val="28"/>
          <w:szCs w:val="28"/>
        </w:rPr>
        <w:t xml:space="preserve"> </w:t>
      </w:r>
      <w:r w:rsidR="00032A7F" w:rsidRPr="00F631A0">
        <w:rPr>
          <w:sz w:val="28"/>
          <w:szCs w:val="28"/>
        </w:rPr>
        <w:t>тыс.руб.;</w:t>
      </w:r>
    </w:p>
    <w:p w:rsidR="00032A7F" w:rsidRPr="00F631A0" w:rsidRDefault="00032A7F" w:rsidP="007E3C58">
      <w:pPr>
        <w:spacing w:line="276" w:lineRule="auto"/>
        <w:ind w:firstLine="540"/>
        <w:jc w:val="both"/>
        <w:rPr>
          <w:sz w:val="28"/>
          <w:szCs w:val="28"/>
        </w:rPr>
      </w:pPr>
      <w:r w:rsidRPr="00F631A0">
        <w:rPr>
          <w:sz w:val="28"/>
          <w:szCs w:val="28"/>
        </w:rPr>
        <w:t xml:space="preserve">- на улучшение жилищных условий молодых </w:t>
      </w:r>
      <w:r w:rsidR="0025446D" w:rsidRPr="00F631A0">
        <w:rPr>
          <w:sz w:val="28"/>
          <w:szCs w:val="28"/>
        </w:rPr>
        <w:t>семей –</w:t>
      </w:r>
      <w:r w:rsidRPr="00F631A0">
        <w:rPr>
          <w:sz w:val="28"/>
          <w:szCs w:val="28"/>
        </w:rPr>
        <w:t xml:space="preserve"> </w:t>
      </w:r>
      <w:r w:rsidR="00F631A0" w:rsidRPr="00F631A0">
        <w:rPr>
          <w:sz w:val="28"/>
          <w:szCs w:val="28"/>
        </w:rPr>
        <w:t>2 491,4</w:t>
      </w:r>
      <w:r w:rsidRPr="00F631A0">
        <w:rPr>
          <w:sz w:val="28"/>
          <w:szCs w:val="28"/>
        </w:rPr>
        <w:t xml:space="preserve"> тыс.руб</w:t>
      </w:r>
      <w:r w:rsidR="00D40607" w:rsidRPr="00F631A0">
        <w:rPr>
          <w:sz w:val="28"/>
          <w:szCs w:val="28"/>
        </w:rPr>
        <w:t>;</w:t>
      </w:r>
    </w:p>
    <w:p w:rsidR="00032A7F" w:rsidRPr="00F631A0" w:rsidRDefault="00032A7F" w:rsidP="007E3C58">
      <w:pPr>
        <w:spacing w:line="276" w:lineRule="auto"/>
        <w:ind w:firstLine="540"/>
        <w:jc w:val="both"/>
        <w:rPr>
          <w:sz w:val="28"/>
          <w:szCs w:val="28"/>
        </w:rPr>
      </w:pPr>
      <w:r w:rsidRPr="00F631A0">
        <w:rPr>
          <w:sz w:val="28"/>
          <w:szCs w:val="28"/>
        </w:rPr>
        <w:t xml:space="preserve">- </w:t>
      </w:r>
      <w:r w:rsidR="00621AC8" w:rsidRPr="00F631A0">
        <w:rPr>
          <w:sz w:val="28"/>
          <w:szCs w:val="28"/>
        </w:rPr>
        <w:t xml:space="preserve">на предоставление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в сумме </w:t>
      </w:r>
      <w:r w:rsidR="00F631A0" w:rsidRPr="00F631A0">
        <w:rPr>
          <w:sz w:val="28"/>
          <w:szCs w:val="28"/>
        </w:rPr>
        <w:t>1 970,0</w:t>
      </w:r>
      <w:r w:rsidR="00621AC8" w:rsidRPr="00F631A0">
        <w:rPr>
          <w:sz w:val="28"/>
          <w:szCs w:val="28"/>
        </w:rPr>
        <w:t xml:space="preserve"> тыс.</w:t>
      </w:r>
      <w:r w:rsidR="00BC5A57" w:rsidRPr="00F631A0">
        <w:rPr>
          <w:sz w:val="28"/>
          <w:szCs w:val="28"/>
        </w:rPr>
        <w:t xml:space="preserve"> </w:t>
      </w:r>
      <w:r w:rsidR="00621AC8" w:rsidRPr="00F631A0">
        <w:rPr>
          <w:sz w:val="28"/>
          <w:szCs w:val="28"/>
        </w:rPr>
        <w:t>руб.</w:t>
      </w:r>
      <w:r w:rsidR="00B641BB" w:rsidRPr="00F631A0">
        <w:rPr>
          <w:sz w:val="28"/>
          <w:szCs w:val="28"/>
        </w:rPr>
        <w:t>;</w:t>
      </w:r>
    </w:p>
    <w:p w:rsidR="00D40607" w:rsidRPr="00F631A0" w:rsidRDefault="00D40607" w:rsidP="007E3C58">
      <w:pPr>
        <w:spacing w:line="276" w:lineRule="auto"/>
        <w:ind w:firstLine="540"/>
        <w:jc w:val="both"/>
        <w:rPr>
          <w:sz w:val="28"/>
          <w:szCs w:val="28"/>
        </w:rPr>
      </w:pPr>
      <w:r w:rsidRPr="00F631A0">
        <w:rPr>
          <w:sz w:val="28"/>
          <w:szCs w:val="28"/>
        </w:rPr>
        <w:lastRenderedPageBreak/>
        <w:t>- выплаты приемным семьям на содержание подопечных детей</w:t>
      </w:r>
      <w:r w:rsidR="00BC5A57" w:rsidRPr="00F631A0">
        <w:rPr>
          <w:sz w:val="28"/>
          <w:szCs w:val="28"/>
        </w:rPr>
        <w:t xml:space="preserve"> –</w:t>
      </w:r>
      <w:r w:rsidRPr="00F631A0">
        <w:rPr>
          <w:sz w:val="28"/>
          <w:szCs w:val="28"/>
        </w:rPr>
        <w:t xml:space="preserve"> </w:t>
      </w:r>
      <w:r w:rsidR="00F631A0" w:rsidRPr="00F631A0">
        <w:rPr>
          <w:sz w:val="28"/>
          <w:szCs w:val="28"/>
        </w:rPr>
        <w:t>2 920,7</w:t>
      </w:r>
      <w:r w:rsidRPr="00F631A0">
        <w:rPr>
          <w:sz w:val="28"/>
          <w:szCs w:val="28"/>
        </w:rPr>
        <w:t xml:space="preserve"> тыс.</w:t>
      </w:r>
      <w:r w:rsidR="00BC5A57" w:rsidRPr="00F631A0">
        <w:rPr>
          <w:sz w:val="28"/>
          <w:szCs w:val="28"/>
        </w:rPr>
        <w:t xml:space="preserve"> </w:t>
      </w:r>
      <w:r w:rsidRPr="00F631A0">
        <w:rPr>
          <w:sz w:val="28"/>
          <w:szCs w:val="28"/>
        </w:rPr>
        <w:t>рублей;</w:t>
      </w:r>
    </w:p>
    <w:p w:rsidR="00D40607" w:rsidRPr="008A7D7F" w:rsidRDefault="00D40607" w:rsidP="007E3C58">
      <w:pPr>
        <w:spacing w:line="276" w:lineRule="auto"/>
        <w:ind w:firstLine="540"/>
        <w:jc w:val="both"/>
        <w:rPr>
          <w:sz w:val="28"/>
          <w:szCs w:val="28"/>
        </w:rPr>
      </w:pPr>
      <w:r w:rsidRPr="008A7D7F">
        <w:rPr>
          <w:sz w:val="28"/>
          <w:szCs w:val="28"/>
        </w:rPr>
        <w:t>- вознаграждение приемным родителям</w:t>
      </w:r>
      <w:r w:rsidR="00BC5A57" w:rsidRPr="008A7D7F">
        <w:rPr>
          <w:sz w:val="28"/>
          <w:szCs w:val="28"/>
        </w:rPr>
        <w:t xml:space="preserve"> –</w:t>
      </w:r>
      <w:r w:rsidRPr="008A7D7F">
        <w:rPr>
          <w:sz w:val="28"/>
          <w:szCs w:val="28"/>
        </w:rPr>
        <w:t xml:space="preserve"> </w:t>
      </w:r>
      <w:r w:rsidR="008A7D7F" w:rsidRPr="008A7D7F">
        <w:rPr>
          <w:sz w:val="28"/>
          <w:szCs w:val="28"/>
        </w:rPr>
        <w:t>2 298,6</w:t>
      </w:r>
      <w:r w:rsidRPr="008A7D7F">
        <w:rPr>
          <w:sz w:val="28"/>
          <w:szCs w:val="28"/>
        </w:rPr>
        <w:t xml:space="preserve"> тыс.рублей;</w:t>
      </w:r>
    </w:p>
    <w:p w:rsidR="00D40607" w:rsidRPr="008A7D7F" w:rsidRDefault="00B641BB" w:rsidP="007E3C58">
      <w:pPr>
        <w:spacing w:line="276" w:lineRule="auto"/>
        <w:ind w:firstLine="540"/>
        <w:jc w:val="both"/>
        <w:rPr>
          <w:sz w:val="28"/>
          <w:szCs w:val="28"/>
        </w:rPr>
      </w:pPr>
      <w:r w:rsidRPr="008A7D7F">
        <w:rPr>
          <w:sz w:val="28"/>
          <w:szCs w:val="28"/>
        </w:rPr>
        <w:t xml:space="preserve">- </w:t>
      </w:r>
      <w:r w:rsidR="000632D3" w:rsidRPr="008A7D7F">
        <w:rPr>
          <w:sz w:val="28"/>
          <w:szCs w:val="28"/>
        </w:rPr>
        <w:t xml:space="preserve">ежемесячное пособие на содержание детей-сирот и детей, оставшихся без попечения родителей, воспитывающихся в опекунских и приемных семьях </w:t>
      </w:r>
      <w:r w:rsidR="00D40607" w:rsidRPr="008A7D7F">
        <w:rPr>
          <w:sz w:val="28"/>
          <w:szCs w:val="28"/>
        </w:rPr>
        <w:t>–</w:t>
      </w:r>
      <w:r w:rsidR="000632D3" w:rsidRPr="008A7D7F">
        <w:rPr>
          <w:sz w:val="28"/>
          <w:szCs w:val="28"/>
        </w:rPr>
        <w:t xml:space="preserve"> </w:t>
      </w:r>
      <w:r w:rsidR="008A7D7F" w:rsidRPr="008A7D7F">
        <w:rPr>
          <w:sz w:val="28"/>
          <w:szCs w:val="28"/>
        </w:rPr>
        <w:t>13 074,5</w:t>
      </w:r>
      <w:r w:rsidR="000632D3" w:rsidRPr="008A7D7F">
        <w:rPr>
          <w:sz w:val="28"/>
          <w:szCs w:val="28"/>
        </w:rPr>
        <w:t xml:space="preserve"> тыс.</w:t>
      </w:r>
      <w:r w:rsidR="00BC5A57" w:rsidRPr="008A7D7F">
        <w:rPr>
          <w:sz w:val="28"/>
          <w:szCs w:val="28"/>
        </w:rPr>
        <w:t xml:space="preserve"> </w:t>
      </w:r>
      <w:r w:rsidR="000632D3" w:rsidRPr="008A7D7F">
        <w:rPr>
          <w:sz w:val="28"/>
          <w:szCs w:val="28"/>
        </w:rPr>
        <w:t>руб.</w:t>
      </w:r>
      <w:r w:rsidR="0025446D" w:rsidRPr="008A7D7F">
        <w:rPr>
          <w:sz w:val="28"/>
          <w:szCs w:val="28"/>
        </w:rPr>
        <w:t>;</w:t>
      </w:r>
    </w:p>
    <w:p w:rsidR="0025446D" w:rsidRPr="00960BEA" w:rsidRDefault="0025446D" w:rsidP="007E3C58">
      <w:pPr>
        <w:spacing w:line="276" w:lineRule="auto"/>
        <w:ind w:firstLine="540"/>
        <w:jc w:val="both"/>
        <w:rPr>
          <w:sz w:val="28"/>
          <w:szCs w:val="28"/>
        </w:rPr>
      </w:pPr>
      <w:r w:rsidRPr="00960BEA">
        <w:rPr>
          <w:sz w:val="28"/>
          <w:szCs w:val="28"/>
        </w:rPr>
        <w:t xml:space="preserve">- обеспечение равной доступности </w:t>
      </w:r>
      <w:r w:rsidR="00162479" w:rsidRPr="00960BEA">
        <w:rPr>
          <w:sz w:val="28"/>
          <w:szCs w:val="28"/>
        </w:rPr>
        <w:t xml:space="preserve">услуг </w:t>
      </w:r>
      <w:r w:rsidRPr="00960BEA">
        <w:rPr>
          <w:sz w:val="28"/>
          <w:szCs w:val="28"/>
        </w:rPr>
        <w:t>общественного транспорта</w:t>
      </w:r>
      <w:r w:rsidR="00BC5A57" w:rsidRPr="00960BEA">
        <w:rPr>
          <w:sz w:val="28"/>
          <w:szCs w:val="28"/>
        </w:rPr>
        <w:t xml:space="preserve"> –</w:t>
      </w:r>
      <w:r w:rsidRPr="00960BEA">
        <w:rPr>
          <w:sz w:val="28"/>
          <w:szCs w:val="28"/>
        </w:rPr>
        <w:t xml:space="preserve"> </w:t>
      </w:r>
      <w:r w:rsidR="00960BEA" w:rsidRPr="00960BEA">
        <w:rPr>
          <w:sz w:val="28"/>
          <w:szCs w:val="28"/>
        </w:rPr>
        <w:t>3</w:t>
      </w:r>
      <w:r w:rsidR="00960BEA" w:rsidRPr="00960BEA">
        <w:rPr>
          <w:sz w:val="28"/>
          <w:szCs w:val="28"/>
          <w:lang w:val="en-US"/>
        </w:rPr>
        <w:t> </w:t>
      </w:r>
      <w:r w:rsidR="00960BEA" w:rsidRPr="00960BEA">
        <w:rPr>
          <w:sz w:val="28"/>
          <w:szCs w:val="28"/>
        </w:rPr>
        <w:t>187,8</w:t>
      </w:r>
      <w:r w:rsidR="00A43D40" w:rsidRPr="00960BEA">
        <w:rPr>
          <w:sz w:val="28"/>
          <w:szCs w:val="28"/>
        </w:rPr>
        <w:t xml:space="preserve"> </w:t>
      </w:r>
      <w:r w:rsidRPr="00960BEA">
        <w:rPr>
          <w:sz w:val="28"/>
          <w:szCs w:val="28"/>
        </w:rPr>
        <w:t>тыс.</w:t>
      </w:r>
      <w:r w:rsidR="00BC5A57" w:rsidRPr="00960BEA">
        <w:rPr>
          <w:sz w:val="28"/>
          <w:szCs w:val="28"/>
        </w:rPr>
        <w:t xml:space="preserve"> </w:t>
      </w:r>
      <w:r w:rsidRPr="00960BEA">
        <w:rPr>
          <w:sz w:val="28"/>
          <w:szCs w:val="28"/>
        </w:rPr>
        <w:t>рублей.</w:t>
      </w:r>
    </w:p>
    <w:p w:rsidR="00C92B91" w:rsidRPr="00CC6D61" w:rsidRDefault="00C92B91" w:rsidP="007E3C58">
      <w:pPr>
        <w:spacing w:line="276" w:lineRule="auto"/>
        <w:ind w:firstLine="567"/>
        <w:jc w:val="both"/>
        <w:rPr>
          <w:b/>
          <w:sz w:val="28"/>
          <w:szCs w:val="28"/>
          <w:highlight w:val="yellow"/>
          <w:u w:val="single"/>
        </w:rPr>
      </w:pPr>
    </w:p>
    <w:p w:rsidR="00DE779F" w:rsidRDefault="006E7BEA" w:rsidP="007E3C58">
      <w:pPr>
        <w:spacing w:line="276" w:lineRule="auto"/>
        <w:ind w:firstLine="567"/>
        <w:jc w:val="both"/>
        <w:rPr>
          <w:sz w:val="28"/>
          <w:szCs w:val="28"/>
          <w:shd w:val="clear" w:color="auto" w:fill="FFFFFF" w:themeFill="background1"/>
        </w:rPr>
      </w:pPr>
      <w:r w:rsidRPr="0049269A">
        <w:rPr>
          <w:b/>
          <w:sz w:val="28"/>
          <w:szCs w:val="28"/>
        </w:rPr>
        <w:t>По разделу «Физическая культура и спорт»</w:t>
      </w:r>
      <w:r w:rsidRPr="0049269A">
        <w:rPr>
          <w:sz w:val="28"/>
          <w:szCs w:val="28"/>
        </w:rPr>
        <w:t xml:space="preserve"> отражены расходы в сумме</w:t>
      </w:r>
      <w:r w:rsidR="00451FFA" w:rsidRPr="0049269A">
        <w:rPr>
          <w:sz w:val="28"/>
          <w:szCs w:val="28"/>
        </w:rPr>
        <w:t xml:space="preserve"> </w:t>
      </w:r>
      <w:r w:rsidR="0049269A" w:rsidRPr="0049269A">
        <w:rPr>
          <w:sz w:val="28"/>
          <w:szCs w:val="28"/>
        </w:rPr>
        <w:t>301 715,4</w:t>
      </w:r>
      <w:r w:rsidR="000B04B2" w:rsidRPr="0049269A">
        <w:rPr>
          <w:sz w:val="28"/>
          <w:szCs w:val="28"/>
        </w:rPr>
        <w:t xml:space="preserve"> тыс.руб. при</w:t>
      </w:r>
      <w:r w:rsidR="00C92B91" w:rsidRPr="0049269A">
        <w:rPr>
          <w:sz w:val="28"/>
          <w:szCs w:val="28"/>
        </w:rPr>
        <w:t xml:space="preserve"> </w:t>
      </w:r>
      <w:r w:rsidR="00F401EA" w:rsidRPr="0049269A">
        <w:rPr>
          <w:sz w:val="28"/>
          <w:szCs w:val="28"/>
        </w:rPr>
        <w:t>п</w:t>
      </w:r>
      <w:r w:rsidR="00451FFA" w:rsidRPr="0049269A">
        <w:rPr>
          <w:sz w:val="28"/>
          <w:szCs w:val="28"/>
        </w:rPr>
        <w:t xml:space="preserve">лане </w:t>
      </w:r>
      <w:r w:rsidR="0049269A" w:rsidRPr="0049269A">
        <w:rPr>
          <w:sz w:val="28"/>
          <w:szCs w:val="28"/>
        </w:rPr>
        <w:t>304 599,7</w:t>
      </w:r>
      <w:r w:rsidR="000B04B2" w:rsidRPr="0049269A">
        <w:rPr>
          <w:sz w:val="28"/>
          <w:szCs w:val="28"/>
        </w:rPr>
        <w:t xml:space="preserve"> тыс.руб ил</w:t>
      </w:r>
      <w:r w:rsidR="00451FFA" w:rsidRPr="0049269A">
        <w:rPr>
          <w:sz w:val="28"/>
          <w:szCs w:val="28"/>
        </w:rPr>
        <w:t xml:space="preserve">и </w:t>
      </w:r>
      <w:r w:rsidR="0049269A" w:rsidRPr="0049269A">
        <w:rPr>
          <w:sz w:val="28"/>
          <w:szCs w:val="28"/>
        </w:rPr>
        <w:t>100,9</w:t>
      </w:r>
      <w:r w:rsidR="000B04B2" w:rsidRPr="00230D69">
        <w:rPr>
          <w:sz w:val="28"/>
          <w:szCs w:val="28"/>
          <w:shd w:val="clear" w:color="auto" w:fill="FFFFFF" w:themeFill="background1"/>
        </w:rPr>
        <w:t>%</w:t>
      </w:r>
      <w:r w:rsidR="00C92B91" w:rsidRPr="00230D69">
        <w:rPr>
          <w:sz w:val="28"/>
          <w:szCs w:val="28"/>
          <w:shd w:val="clear" w:color="auto" w:fill="FFFFFF" w:themeFill="background1"/>
        </w:rPr>
        <w:t>.</w:t>
      </w:r>
      <w:r w:rsidR="00521FC9" w:rsidRPr="00230D69">
        <w:rPr>
          <w:sz w:val="28"/>
          <w:szCs w:val="28"/>
          <w:shd w:val="clear" w:color="auto" w:fill="FFFFFF" w:themeFill="background1"/>
        </w:rPr>
        <w:t xml:space="preserve"> </w:t>
      </w:r>
      <w:r w:rsidR="00DE779F">
        <w:rPr>
          <w:sz w:val="28"/>
          <w:szCs w:val="28"/>
          <w:shd w:val="clear" w:color="auto" w:fill="FFFFFF" w:themeFill="background1"/>
        </w:rPr>
        <w:t>В том числе:</w:t>
      </w:r>
    </w:p>
    <w:p w:rsidR="00DE779F" w:rsidRDefault="00DE779F" w:rsidP="007E3C58">
      <w:pPr>
        <w:spacing w:line="276" w:lineRule="auto"/>
        <w:ind w:firstLine="567"/>
        <w:jc w:val="both"/>
        <w:rPr>
          <w:sz w:val="28"/>
          <w:szCs w:val="28"/>
          <w:shd w:val="clear" w:color="auto" w:fill="FFFFFF" w:themeFill="background1"/>
        </w:rPr>
      </w:pPr>
      <w:r>
        <w:rPr>
          <w:sz w:val="28"/>
          <w:szCs w:val="28"/>
          <w:shd w:val="clear" w:color="auto" w:fill="FFFFFF" w:themeFill="background1"/>
        </w:rPr>
        <w:t>-</w:t>
      </w:r>
      <w:r w:rsidR="00175A53" w:rsidRPr="00230D69">
        <w:rPr>
          <w:sz w:val="28"/>
          <w:szCs w:val="28"/>
          <w:shd w:val="clear" w:color="auto" w:fill="FFFFFF" w:themeFill="background1"/>
        </w:rPr>
        <w:t xml:space="preserve">На проведение </w:t>
      </w:r>
      <w:r w:rsidR="00903EDD" w:rsidRPr="00230D69">
        <w:rPr>
          <w:sz w:val="28"/>
          <w:szCs w:val="28"/>
          <w:shd w:val="clear" w:color="auto" w:fill="FFFFFF" w:themeFill="background1"/>
        </w:rPr>
        <w:t xml:space="preserve">спортивных </w:t>
      </w:r>
      <w:r w:rsidR="00175A53" w:rsidRPr="00230D69">
        <w:rPr>
          <w:sz w:val="28"/>
          <w:szCs w:val="28"/>
          <w:shd w:val="clear" w:color="auto" w:fill="FFFFFF" w:themeFill="background1"/>
        </w:rPr>
        <w:t xml:space="preserve">мероприятий направлено </w:t>
      </w:r>
      <w:r w:rsidR="00230D69" w:rsidRPr="00230D69">
        <w:rPr>
          <w:sz w:val="28"/>
          <w:szCs w:val="28"/>
          <w:shd w:val="clear" w:color="auto" w:fill="FFFFFF" w:themeFill="background1"/>
        </w:rPr>
        <w:t>1 831,6</w:t>
      </w:r>
      <w:r w:rsidR="0088099B" w:rsidRPr="00230D69">
        <w:rPr>
          <w:sz w:val="28"/>
          <w:szCs w:val="28"/>
          <w:shd w:val="clear" w:color="auto" w:fill="FFFFFF" w:themeFill="background1"/>
        </w:rPr>
        <w:t xml:space="preserve"> </w:t>
      </w:r>
      <w:r w:rsidR="00175A53" w:rsidRPr="00230D69">
        <w:rPr>
          <w:sz w:val="28"/>
          <w:szCs w:val="28"/>
          <w:shd w:val="clear" w:color="auto" w:fill="FFFFFF" w:themeFill="background1"/>
        </w:rPr>
        <w:t>тыс.руб</w:t>
      </w:r>
      <w:r>
        <w:rPr>
          <w:sz w:val="28"/>
          <w:szCs w:val="28"/>
          <w:shd w:val="clear" w:color="auto" w:fill="FFFFFF" w:themeFill="background1"/>
        </w:rPr>
        <w:t>;</w:t>
      </w:r>
    </w:p>
    <w:p w:rsidR="00DE779F" w:rsidRDefault="00DE779F" w:rsidP="007E3C58">
      <w:pPr>
        <w:spacing w:line="276" w:lineRule="auto"/>
        <w:ind w:firstLine="567"/>
        <w:jc w:val="both"/>
        <w:rPr>
          <w:sz w:val="28"/>
          <w:szCs w:val="28"/>
          <w:shd w:val="clear" w:color="auto" w:fill="FFFFFF" w:themeFill="background1"/>
        </w:rPr>
      </w:pPr>
      <w:r>
        <w:rPr>
          <w:sz w:val="28"/>
          <w:szCs w:val="28"/>
          <w:shd w:val="clear" w:color="auto" w:fill="FFFFFF" w:themeFill="background1"/>
        </w:rPr>
        <w:t>-</w:t>
      </w:r>
      <w:r w:rsidR="00CA7518" w:rsidRPr="00230D69">
        <w:rPr>
          <w:sz w:val="28"/>
          <w:szCs w:val="28"/>
          <w:shd w:val="clear" w:color="auto" w:fill="FFFFFF" w:themeFill="background1"/>
        </w:rPr>
        <w:t xml:space="preserve"> </w:t>
      </w:r>
      <w:r w:rsidR="007732BE" w:rsidRPr="00230D69">
        <w:rPr>
          <w:sz w:val="28"/>
          <w:szCs w:val="28"/>
          <w:shd w:val="clear" w:color="auto" w:fill="FFFFFF" w:themeFill="background1"/>
        </w:rPr>
        <w:t>На содержание учреждени</w:t>
      </w:r>
      <w:r>
        <w:rPr>
          <w:sz w:val="28"/>
          <w:szCs w:val="28"/>
          <w:shd w:val="clear" w:color="auto" w:fill="FFFFFF" w:themeFill="background1"/>
        </w:rPr>
        <w:t>я</w:t>
      </w:r>
      <w:r w:rsidR="007732BE" w:rsidRPr="00230D69">
        <w:rPr>
          <w:sz w:val="28"/>
          <w:szCs w:val="28"/>
          <w:shd w:val="clear" w:color="auto" w:fill="FFFFFF" w:themeFill="background1"/>
        </w:rPr>
        <w:t xml:space="preserve"> МБУ «Спортивная школа «Ледовый дворец спорта»</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w:t>
      </w:r>
      <w:r w:rsidR="00BC5A57" w:rsidRPr="00230D69">
        <w:rPr>
          <w:sz w:val="28"/>
          <w:szCs w:val="28"/>
          <w:shd w:val="clear" w:color="auto" w:fill="FFFFFF" w:themeFill="background1"/>
        </w:rPr>
        <w:t xml:space="preserve"> </w:t>
      </w:r>
      <w:r w:rsidR="00230D69" w:rsidRPr="00230D69">
        <w:rPr>
          <w:sz w:val="28"/>
          <w:szCs w:val="28"/>
          <w:shd w:val="clear" w:color="auto" w:fill="FFFFFF" w:themeFill="background1"/>
        </w:rPr>
        <w:t>56 599,1</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тыс.рублей,</w:t>
      </w:r>
    </w:p>
    <w:p w:rsidR="00DE779F" w:rsidRDefault="00DE779F" w:rsidP="007E3C58">
      <w:pPr>
        <w:spacing w:line="276" w:lineRule="auto"/>
        <w:ind w:firstLine="567"/>
        <w:jc w:val="both"/>
        <w:rPr>
          <w:sz w:val="28"/>
          <w:szCs w:val="28"/>
          <w:shd w:val="clear" w:color="auto" w:fill="FFFFFF" w:themeFill="background1"/>
        </w:rPr>
      </w:pPr>
      <w:r>
        <w:rPr>
          <w:sz w:val="28"/>
          <w:szCs w:val="28"/>
          <w:shd w:val="clear" w:color="auto" w:fill="FFFFFF" w:themeFill="background1"/>
        </w:rPr>
        <w:t>-</w:t>
      </w:r>
      <w:r w:rsidR="00E73C1C" w:rsidRPr="00230D69">
        <w:rPr>
          <w:sz w:val="28"/>
          <w:szCs w:val="28"/>
          <w:shd w:val="clear" w:color="auto" w:fill="FFFFFF" w:themeFill="background1"/>
        </w:rPr>
        <w:t xml:space="preserve"> </w:t>
      </w:r>
      <w:r w:rsidR="007732BE" w:rsidRPr="00230D69">
        <w:rPr>
          <w:sz w:val="28"/>
          <w:szCs w:val="28"/>
          <w:shd w:val="clear" w:color="auto" w:fill="FFFFFF" w:themeFill="background1"/>
        </w:rPr>
        <w:t>МБУ СШ «Лидер»</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 xml:space="preserve">- </w:t>
      </w:r>
      <w:r w:rsidR="00230D69" w:rsidRPr="00230D69">
        <w:rPr>
          <w:sz w:val="28"/>
          <w:szCs w:val="28"/>
          <w:shd w:val="clear" w:color="auto" w:fill="FFFFFF" w:themeFill="background1"/>
        </w:rPr>
        <w:t>161 663,0</w:t>
      </w:r>
      <w:r w:rsidR="00E73C1C" w:rsidRPr="00230D69">
        <w:rPr>
          <w:sz w:val="28"/>
          <w:szCs w:val="28"/>
          <w:shd w:val="clear" w:color="auto" w:fill="FFFFFF" w:themeFill="background1"/>
        </w:rPr>
        <w:t xml:space="preserve"> тыс.</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рублей.</w:t>
      </w:r>
      <w:r>
        <w:rPr>
          <w:sz w:val="28"/>
          <w:szCs w:val="28"/>
          <w:shd w:val="clear" w:color="auto" w:fill="FFFFFF" w:themeFill="background1"/>
        </w:rPr>
        <w:t>;</w:t>
      </w:r>
    </w:p>
    <w:p w:rsidR="00903EDD" w:rsidRPr="00BC5A57" w:rsidRDefault="00DE779F" w:rsidP="007E3C58">
      <w:pPr>
        <w:spacing w:line="276" w:lineRule="auto"/>
        <w:ind w:firstLine="567"/>
        <w:jc w:val="both"/>
        <w:rPr>
          <w:sz w:val="28"/>
          <w:szCs w:val="28"/>
          <w:highlight w:val="green"/>
        </w:rPr>
      </w:pPr>
      <w:r>
        <w:rPr>
          <w:sz w:val="28"/>
          <w:szCs w:val="28"/>
          <w:shd w:val="clear" w:color="auto" w:fill="FFFFFF" w:themeFill="background1"/>
        </w:rPr>
        <w:t>-</w:t>
      </w:r>
      <w:r w:rsidR="00AF0F1E" w:rsidRPr="00230D69">
        <w:rPr>
          <w:sz w:val="28"/>
          <w:szCs w:val="28"/>
          <w:shd w:val="clear" w:color="auto" w:fill="FFFFFF" w:themeFill="background1"/>
        </w:rPr>
        <w:t>Р</w:t>
      </w:r>
      <w:r w:rsidR="00A13009" w:rsidRPr="00230D69">
        <w:rPr>
          <w:sz w:val="28"/>
          <w:szCs w:val="28"/>
          <w:shd w:val="clear" w:color="auto" w:fill="FFFFFF" w:themeFill="background1"/>
        </w:rPr>
        <w:t>асход</w:t>
      </w:r>
      <w:r w:rsidR="00C15297" w:rsidRPr="00230D69">
        <w:rPr>
          <w:sz w:val="28"/>
          <w:szCs w:val="28"/>
          <w:shd w:val="clear" w:color="auto" w:fill="FFFFFF" w:themeFill="background1"/>
        </w:rPr>
        <w:t>ы на содержание спортивных школ</w:t>
      </w:r>
      <w:r w:rsidR="00A13009" w:rsidRPr="00230D69">
        <w:rPr>
          <w:sz w:val="28"/>
          <w:szCs w:val="28"/>
          <w:shd w:val="clear" w:color="auto" w:fill="FFFFFF" w:themeFill="background1"/>
        </w:rPr>
        <w:t xml:space="preserve">: МБУ </w:t>
      </w:r>
      <w:r w:rsidR="00630DF8" w:rsidRPr="00230D69">
        <w:rPr>
          <w:sz w:val="28"/>
          <w:szCs w:val="28"/>
          <w:shd w:val="clear" w:color="auto" w:fill="FFFFFF" w:themeFill="background1"/>
        </w:rPr>
        <w:t>СШ</w:t>
      </w:r>
      <w:r w:rsidR="00A13009" w:rsidRPr="00230D69">
        <w:rPr>
          <w:sz w:val="28"/>
          <w:szCs w:val="28"/>
          <w:shd w:val="clear" w:color="auto" w:fill="FFFFFF" w:themeFill="background1"/>
        </w:rPr>
        <w:t xml:space="preserve"> «</w:t>
      </w:r>
      <w:r w:rsidR="00630DF8" w:rsidRPr="00230D69">
        <w:rPr>
          <w:sz w:val="28"/>
          <w:szCs w:val="28"/>
          <w:shd w:val="clear" w:color="auto" w:fill="FFFFFF" w:themeFill="background1"/>
        </w:rPr>
        <w:t>Гимн</w:t>
      </w:r>
      <w:r w:rsidR="00E73C1C" w:rsidRPr="00230D69">
        <w:rPr>
          <w:sz w:val="28"/>
          <w:szCs w:val="28"/>
          <w:shd w:val="clear" w:color="auto" w:fill="FFFFFF" w:themeFill="background1"/>
        </w:rPr>
        <w:t>а</w:t>
      </w:r>
      <w:r w:rsidR="00630DF8" w:rsidRPr="00230D69">
        <w:rPr>
          <w:sz w:val="28"/>
          <w:szCs w:val="28"/>
          <w:shd w:val="clear" w:color="auto" w:fill="FFFFFF" w:themeFill="background1"/>
        </w:rPr>
        <w:t>ст</w:t>
      </w:r>
      <w:r w:rsidR="00A13009" w:rsidRPr="00230D69">
        <w:rPr>
          <w:sz w:val="28"/>
          <w:szCs w:val="28"/>
          <w:shd w:val="clear" w:color="auto" w:fill="FFFFFF" w:themeFill="background1"/>
        </w:rPr>
        <w:t>»</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w:t>
      </w:r>
      <w:r w:rsidR="00BC5A57" w:rsidRPr="00230D69">
        <w:rPr>
          <w:sz w:val="28"/>
          <w:szCs w:val="28"/>
          <w:shd w:val="clear" w:color="auto" w:fill="FFFFFF" w:themeFill="background1"/>
        </w:rPr>
        <w:t xml:space="preserve"> </w:t>
      </w:r>
      <w:r w:rsidR="00230D69" w:rsidRPr="00230D69">
        <w:rPr>
          <w:sz w:val="28"/>
          <w:szCs w:val="28"/>
          <w:shd w:val="clear" w:color="auto" w:fill="FFFFFF" w:themeFill="background1"/>
        </w:rPr>
        <w:t>21 561,5</w:t>
      </w:r>
      <w:r w:rsidR="00E73C1C" w:rsidRPr="00230D69">
        <w:rPr>
          <w:sz w:val="28"/>
          <w:szCs w:val="28"/>
          <w:shd w:val="clear" w:color="auto" w:fill="FFFFFF" w:themeFill="background1"/>
        </w:rPr>
        <w:t xml:space="preserve"> тыс.рублей</w:t>
      </w:r>
      <w:r w:rsidR="00A13009" w:rsidRPr="00230D69">
        <w:rPr>
          <w:sz w:val="28"/>
          <w:szCs w:val="28"/>
          <w:shd w:val="clear" w:color="auto" w:fill="FFFFFF" w:themeFill="background1"/>
        </w:rPr>
        <w:t xml:space="preserve">, </w:t>
      </w:r>
      <w:r w:rsidR="00AF0F1E" w:rsidRPr="00230D69">
        <w:rPr>
          <w:sz w:val="28"/>
          <w:szCs w:val="28"/>
          <w:shd w:val="clear" w:color="auto" w:fill="FFFFFF" w:themeFill="background1"/>
        </w:rPr>
        <w:t>МБУ спортивная школа «Татнефть Олимп»</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w:t>
      </w:r>
      <w:r w:rsidR="00BC5A57" w:rsidRPr="00230D69">
        <w:rPr>
          <w:sz w:val="28"/>
          <w:szCs w:val="28"/>
          <w:shd w:val="clear" w:color="auto" w:fill="FFFFFF" w:themeFill="background1"/>
        </w:rPr>
        <w:t xml:space="preserve"> </w:t>
      </w:r>
      <w:r w:rsidR="00230D69" w:rsidRPr="00230D69">
        <w:rPr>
          <w:sz w:val="28"/>
          <w:szCs w:val="28"/>
          <w:shd w:val="clear" w:color="auto" w:fill="FFFFFF" w:themeFill="background1"/>
        </w:rPr>
        <w:t>36 104,6</w:t>
      </w:r>
      <w:r w:rsidR="00E73C1C" w:rsidRPr="00230D69">
        <w:rPr>
          <w:sz w:val="28"/>
          <w:szCs w:val="28"/>
          <w:shd w:val="clear" w:color="auto" w:fill="FFFFFF" w:themeFill="background1"/>
        </w:rPr>
        <w:t xml:space="preserve"> тыс.рублей,</w:t>
      </w:r>
      <w:r w:rsidR="00AF0F1E" w:rsidRPr="00230D69">
        <w:rPr>
          <w:sz w:val="28"/>
          <w:szCs w:val="28"/>
          <w:shd w:val="clear" w:color="auto" w:fill="FFFFFF" w:themeFill="background1"/>
        </w:rPr>
        <w:t xml:space="preserve"> МБУ спортивная школа борьбы «Батыр»</w:t>
      </w:r>
      <w:r w:rsidR="00BC5A57" w:rsidRPr="00230D69">
        <w:rPr>
          <w:sz w:val="28"/>
          <w:szCs w:val="28"/>
          <w:shd w:val="clear" w:color="auto" w:fill="FFFFFF" w:themeFill="background1"/>
        </w:rPr>
        <w:t xml:space="preserve"> </w:t>
      </w:r>
      <w:r w:rsidR="00E73C1C" w:rsidRPr="00230D69">
        <w:rPr>
          <w:sz w:val="28"/>
          <w:szCs w:val="28"/>
          <w:shd w:val="clear" w:color="auto" w:fill="FFFFFF" w:themeFill="background1"/>
        </w:rPr>
        <w:t>-</w:t>
      </w:r>
      <w:r w:rsidR="00BC5A57" w:rsidRPr="00230D69">
        <w:rPr>
          <w:sz w:val="28"/>
          <w:szCs w:val="28"/>
          <w:shd w:val="clear" w:color="auto" w:fill="FFFFFF" w:themeFill="background1"/>
        </w:rPr>
        <w:t xml:space="preserve"> </w:t>
      </w:r>
      <w:r w:rsidR="00230D69" w:rsidRPr="00230D69">
        <w:rPr>
          <w:sz w:val="28"/>
          <w:szCs w:val="28"/>
          <w:shd w:val="clear" w:color="auto" w:fill="FFFFFF" w:themeFill="background1"/>
        </w:rPr>
        <w:t>23 955,6</w:t>
      </w:r>
      <w:r w:rsidR="00E73C1C" w:rsidRPr="00230D69">
        <w:rPr>
          <w:sz w:val="28"/>
          <w:szCs w:val="28"/>
          <w:shd w:val="clear" w:color="auto" w:fill="FFFFFF" w:themeFill="background1"/>
        </w:rPr>
        <w:t xml:space="preserve"> тыс.рублей.</w:t>
      </w:r>
    </w:p>
    <w:p w:rsidR="001462AD" w:rsidRPr="00CC6D61" w:rsidRDefault="001462AD" w:rsidP="007E3C58">
      <w:pPr>
        <w:spacing w:line="276" w:lineRule="auto"/>
        <w:jc w:val="center"/>
        <w:rPr>
          <w:b/>
          <w:sz w:val="28"/>
          <w:szCs w:val="28"/>
          <w:highlight w:val="yellow"/>
        </w:rPr>
      </w:pPr>
    </w:p>
    <w:p w:rsidR="00AF60C0" w:rsidRPr="00664658" w:rsidRDefault="00AD4632" w:rsidP="007E3C58">
      <w:pPr>
        <w:spacing w:line="276" w:lineRule="auto"/>
        <w:jc w:val="center"/>
        <w:rPr>
          <w:b/>
          <w:sz w:val="28"/>
          <w:szCs w:val="28"/>
        </w:rPr>
      </w:pPr>
      <w:r w:rsidRPr="00664658">
        <w:rPr>
          <w:b/>
          <w:sz w:val="28"/>
          <w:szCs w:val="28"/>
        </w:rPr>
        <w:t>4.</w:t>
      </w:r>
      <w:r w:rsidR="00376E81" w:rsidRPr="00E95D4D">
        <w:rPr>
          <w:b/>
          <w:sz w:val="28"/>
          <w:szCs w:val="28"/>
        </w:rPr>
        <w:t xml:space="preserve"> </w:t>
      </w:r>
      <w:r w:rsidR="00AF60C0" w:rsidRPr="00664658">
        <w:rPr>
          <w:b/>
          <w:sz w:val="28"/>
          <w:szCs w:val="28"/>
        </w:rPr>
        <w:t>Муниципальные программы</w:t>
      </w:r>
    </w:p>
    <w:p w:rsidR="00AF4FDE" w:rsidRPr="00664658" w:rsidRDefault="00AF4FDE" w:rsidP="007E3C58">
      <w:pPr>
        <w:spacing w:line="276" w:lineRule="auto"/>
        <w:jc w:val="center"/>
        <w:rPr>
          <w:b/>
          <w:sz w:val="28"/>
          <w:szCs w:val="28"/>
        </w:rPr>
      </w:pPr>
    </w:p>
    <w:p w:rsidR="009E7A1C" w:rsidRDefault="00451FFA" w:rsidP="007E3C58">
      <w:pPr>
        <w:spacing w:line="276" w:lineRule="auto"/>
        <w:ind w:firstLine="709"/>
        <w:jc w:val="both"/>
        <w:rPr>
          <w:sz w:val="28"/>
          <w:szCs w:val="28"/>
        </w:rPr>
      </w:pPr>
      <w:r w:rsidRPr="00664658">
        <w:rPr>
          <w:sz w:val="28"/>
          <w:szCs w:val="28"/>
        </w:rPr>
        <w:t>В 202</w:t>
      </w:r>
      <w:r w:rsidR="00664658" w:rsidRPr="00664658">
        <w:rPr>
          <w:sz w:val="28"/>
          <w:szCs w:val="28"/>
        </w:rPr>
        <w:t>5</w:t>
      </w:r>
      <w:r w:rsidR="009E7A1C" w:rsidRPr="00664658">
        <w:rPr>
          <w:sz w:val="28"/>
          <w:szCs w:val="28"/>
        </w:rPr>
        <w:t xml:space="preserve"> году обеспечена реализация мероприятий </w:t>
      </w:r>
      <w:r w:rsidR="00DE779F">
        <w:rPr>
          <w:sz w:val="28"/>
          <w:szCs w:val="28"/>
        </w:rPr>
        <w:t xml:space="preserve">по </w:t>
      </w:r>
      <w:r w:rsidR="00664658" w:rsidRPr="00664658">
        <w:rPr>
          <w:sz w:val="28"/>
          <w:szCs w:val="28"/>
        </w:rPr>
        <w:t>7</w:t>
      </w:r>
      <w:r w:rsidR="00346879" w:rsidRPr="00664658">
        <w:rPr>
          <w:sz w:val="28"/>
          <w:szCs w:val="28"/>
        </w:rPr>
        <w:t>-ми</w:t>
      </w:r>
      <w:r w:rsidR="009E7A1C" w:rsidRPr="00664658">
        <w:rPr>
          <w:sz w:val="28"/>
          <w:szCs w:val="28"/>
        </w:rPr>
        <w:t xml:space="preserve"> муниципальны</w:t>
      </w:r>
      <w:r w:rsidR="00DE779F">
        <w:rPr>
          <w:sz w:val="28"/>
          <w:szCs w:val="28"/>
        </w:rPr>
        <w:t>м</w:t>
      </w:r>
      <w:r w:rsidR="009E7A1C" w:rsidRPr="00664658">
        <w:rPr>
          <w:sz w:val="28"/>
          <w:szCs w:val="28"/>
        </w:rPr>
        <w:t xml:space="preserve"> программ</w:t>
      </w:r>
      <w:r w:rsidR="00DE779F">
        <w:rPr>
          <w:sz w:val="28"/>
          <w:szCs w:val="28"/>
        </w:rPr>
        <w:t>ам</w:t>
      </w:r>
      <w:r w:rsidR="009E7A1C" w:rsidRPr="00664658">
        <w:rPr>
          <w:sz w:val="28"/>
          <w:szCs w:val="28"/>
        </w:rPr>
        <w:t xml:space="preserve">, расходы по которым составили </w:t>
      </w:r>
      <w:r w:rsidR="00664658" w:rsidRPr="00664658">
        <w:rPr>
          <w:sz w:val="28"/>
          <w:szCs w:val="28"/>
        </w:rPr>
        <w:t>21 932,0</w:t>
      </w:r>
      <w:r w:rsidR="009E7A1C" w:rsidRPr="00664658">
        <w:rPr>
          <w:sz w:val="28"/>
          <w:szCs w:val="28"/>
        </w:rPr>
        <w:t xml:space="preserve"> </w:t>
      </w:r>
      <w:r w:rsidR="00DC4A9F" w:rsidRPr="00664658">
        <w:rPr>
          <w:sz w:val="28"/>
          <w:szCs w:val="28"/>
        </w:rPr>
        <w:t>тыс</w:t>
      </w:r>
      <w:r w:rsidR="009E7A1C" w:rsidRPr="00664658">
        <w:rPr>
          <w:sz w:val="28"/>
          <w:szCs w:val="28"/>
        </w:rPr>
        <w:t xml:space="preserve">. рублей при плане </w:t>
      </w:r>
      <w:r w:rsidR="00664658" w:rsidRPr="00664658">
        <w:rPr>
          <w:sz w:val="28"/>
          <w:szCs w:val="28"/>
        </w:rPr>
        <w:t>22 165,0</w:t>
      </w:r>
      <w:r w:rsidR="009E7A1C" w:rsidRPr="00664658">
        <w:rPr>
          <w:sz w:val="28"/>
          <w:szCs w:val="28"/>
        </w:rPr>
        <w:t xml:space="preserve"> </w:t>
      </w:r>
      <w:r w:rsidR="00DC4A9F" w:rsidRPr="00664658">
        <w:rPr>
          <w:sz w:val="28"/>
          <w:szCs w:val="28"/>
        </w:rPr>
        <w:t>тыс</w:t>
      </w:r>
      <w:r w:rsidR="009E7A1C" w:rsidRPr="00664658">
        <w:rPr>
          <w:sz w:val="28"/>
          <w:szCs w:val="28"/>
        </w:rPr>
        <w:t>. рублей (</w:t>
      </w:r>
      <w:r w:rsidR="00664658" w:rsidRPr="00664658">
        <w:rPr>
          <w:sz w:val="28"/>
          <w:szCs w:val="28"/>
        </w:rPr>
        <w:t>0,7</w:t>
      </w:r>
      <w:r w:rsidR="009E7A1C" w:rsidRPr="00664658">
        <w:rPr>
          <w:sz w:val="28"/>
          <w:szCs w:val="28"/>
        </w:rPr>
        <w:t xml:space="preserve">% от общего объема расходов) или </w:t>
      </w:r>
      <w:r w:rsidR="00664658" w:rsidRPr="00664658">
        <w:rPr>
          <w:sz w:val="28"/>
          <w:szCs w:val="28"/>
        </w:rPr>
        <w:t>98,9</w:t>
      </w:r>
      <w:r w:rsidR="009E7A1C" w:rsidRPr="00664658">
        <w:rPr>
          <w:sz w:val="28"/>
          <w:szCs w:val="28"/>
        </w:rPr>
        <w:t>%.</w:t>
      </w:r>
    </w:p>
    <w:p w:rsidR="00AD1155" w:rsidRPr="00664658" w:rsidRDefault="00AD1155" w:rsidP="007E3C58">
      <w:pPr>
        <w:spacing w:line="276" w:lineRule="auto"/>
        <w:ind w:firstLine="709"/>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985"/>
        <w:gridCol w:w="1559"/>
        <w:gridCol w:w="1559"/>
      </w:tblGrid>
      <w:tr w:rsidR="00D909AD" w:rsidRPr="0031373F" w:rsidTr="00C25068">
        <w:trPr>
          <w:trHeight w:val="1149"/>
        </w:trPr>
        <w:tc>
          <w:tcPr>
            <w:tcW w:w="5103" w:type="dxa"/>
            <w:tcBorders>
              <w:top w:val="single" w:sz="4" w:space="0" w:color="auto"/>
              <w:left w:val="single" w:sz="4" w:space="0" w:color="auto"/>
              <w:bottom w:val="single" w:sz="4" w:space="0" w:color="auto"/>
              <w:right w:val="single" w:sz="4" w:space="0" w:color="auto"/>
            </w:tcBorders>
            <w:vAlign w:val="center"/>
          </w:tcPr>
          <w:p w:rsidR="00D909AD" w:rsidRPr="0031373F" w:rsidRDefault="00D909AD" w:rsidP="0031373F">
            <w:pPr>
              <w:autoSpaceDE w:val="0"/>
              <w:autoSpaceDN w:val="0"/>
              <w:adjustRightInd w:val="0"/>
              <w:jc w:val="center"/>
              <w:rPr>
                <w:b/>
                <w:i/>
              </w:rPr>
            </w:pPr>
            <w:r w:rsidRPr="0031373F">
              <w:rPr>
                <w:b/>
                <w:i/>
              </w:rPr>
              <w:t>Наименование программы, подпрограммы</w:t>
            </w:r>
          </w:p>
        </w:tc>
        <w:tc>
          <w:tcPr>
            <w:tcW w:w="1985" w:type="dxa"/>
            <w:tcBorders>
              <w:top w:val="single" w:sz="4" w:space="0" w:color="auto"/>
              <w:left w:val="single" w:sz="4" w:space="0" w:color="auto"/>
              <w:bottom w:val="single" w:sz="4" w:space="0" w:color="auto"/>
              <w:right w:val="single" w:sz="4" w:space="0" w:color="auto"/>
            </w:tcBorders>
            <w:vAlign w:val="center"/>
          </w:tcPr>
          <w:p w:rsidR="00D909AD" w:rsidRPr="0031373F" w:rsidRDefault="00D909AD" w:rsidP="0031373F">
            <w:pPr>
              <w:autoSpaceDE w:val="0"/>
              <w:autoSpaceDN w:val="0"/>
              <w:adjustRightInd w:val="0"/>
              <w:jc w:val="center"/>
              <w:rPr>
                <w:b/>
              </w:rPr>
            </w:pPr>
            <w:r w:rsidRPr="0031373F">
              <w:rPr>
                <w:b/>
              </w:rPr>
              <w:t>Утверждено бюджетной росписью с учетом изменений, руб.</w:t>
            </w:r>
          </w:p>
        </w:tc>
        <w:tc>
          <w:tcPr>
            <w:tcW w:w="1559" w:type="dxa"/>
            <w:tcBorders>
              <w:top w:val="single" w:sz="4" w:space="0" w:color="auto"/>
              <w:left w:val="single" w:sz="4" w:space="0" w:color="auto"/>
              <w:bottom w:val="single" w:sz="4" w:space="0" w:color="auto"/>
              <w:right w:val="single" w:sz="4" w:space="0" w:color="auto"/>
            </w:tcBorders>
            <w:vAlign w:val="center"/>
          </w:tcPr>
          <w:p w:rsidR="00D909AD" w:rsidRPr="0031373F" w:rsidRDefault="00C25068" w:rsidP="0031373F">
            <w:pPr>
              <w:autoSpaceDE w:val="0"/>
              <w:autoSpaceDN w:val="0"/>
              <w:adjustRightInd w:val="0"/>
              <w:jc w:val="center"/>
              <w:rPr>
                <w:b/>
              </w:rPr>
            </w:pPr>
            <w:r>
              <w:rPr>
                <w:b/>
              </w:rPr>
              <w:t xml:space="preserve">Исполнено, </w:t>
            </w:r>
            <w:r w:rsidR="00D909AD" w:rsidRPr="0031373F">
              <w:rPr>
                <w:b/>
              </w:rPr>
              <w:t>руб.</w:t>
            </w:r>
          </w:p>
        </w:tc>
        <w:tc>
          <w:tcPr>
            <w:tcW w:w="1559" w:type="dxa"/>
            <w:tcBorders>
              <w:top w:val="single" w:sz="4" w:space="0" w:color="auto"/>
              <w:left w:val="single" w:sz="4" w:space="0" w:color="auto"/>
              <w:bottom w:val="single" w:sz="4" w:space="0" w:color="auto"/>
              <w:right w:val="single" w:sz="4" w:space="0" w:color="auto"/>
            </w:tcBorders>
            <w:vAlign w:val="center"/>
          </w:tcPr>
          <w:p w:rsidR="00D909AD" w:rsidRPr="0031373F" w:rsidRDefault="00D909AD" w:rsidP="0031373F">
            <w:pPr>
              <w:autoSpaceDE w:val="0"/>
              <w:autoSpaceDN w:val="0"/>
              <w:adjustRightInd w:val="0"/>
              <w:jc w:val="center"/>
              <w:rPr>
                <w:b/>
              </w:rPr>
            </w:pPr>
            <w:r w:rsidRPr="0031373F">
              <w:rPr>
                <w:b/>
              </w:rPr>
              <w:t>отклонение</w:t>
            </w:r>
          </w:p>
        </w:tc>
      </w:tr>
      <w:tr w:rsidR="00D909AD" w:rsidRPr="0031373F" w:rsidTr="00C25068">
        <w:trPr>
          <w:trHeight w:val="199"/>
        </w:trPr>
        <w:tc>
          <w:tcPr>
            <w:tcW w:w="5103" w:type="dxa"/>
            <w:tcBorders>
              <w:top w:val="single" w:sz="4" w:space="0" w:color="auto"/>
              <w:left w:val="single" w:sz="4" w:space="0" w:color="auto"/>
              <w:bottom w:val="single" w:sz="4" w:space="0" w:color="auto"/>
              <w:right w:val="single" w:sz="4" w:space="0" w:color="auto"/>
            </w:tcBorders>
          </w:tcPr>
          <w:p w:rsidR="00D909AD" w:rsidRPr="0031373F" w:rsidRDefault="00D909AD" w:rsidP="0031373F">
            <w:pPr>
              <w:autoSpaceDE w:val="0"/>
              <w:autoSpaceDN w:val="0"/>
              <w:adjustRightInd w:val="0"/>
              <w:jc w:val="center"/>
              <w:rPr>
                <w:b/>
                <w:i/>
              </w:rPr>
            </w:pPr>
            <w:r w:rsidRPr="0031373F">
              <w:rPr>
                <w:b/>
                <w:i/>
              </w:rPr>
              <w:t>1</w:t>
            </w:r>
          </w:p>
        </w:tc>
        <w:tc>
          <w:tcPr>
            <w:tcW w:w="1985" w:type="dxa"/>
            <w:tcBorders>
              <w:top w:val="single" w:sz="4" w:space="0" w:color="auto"/>
              <w:left w:val="single" w:sz="4" w:space="0" w:color="auto"/>
              <w:bottom w:val="single" w:sz="4" w:space="0" w:color="auto"/>
              <w:right w:val="single" w:sz="4" w:space="0" w:color="auto"/>
            </w:tcBorders>
          </w:tcPr>
          <w:p w:rsidR="00D909AD" w:rsidRPr="0031373F" w:rsidRDefault="00D909AD" w:rsidP="0031373F">
            <w:pPr>
              <w:autoSpaceDE w:val="0"/>
              <w:autoSpaceDN w:val="0"/>
              <w:adjustRightInd w:val="0"/>
              <w:jc w:val="center"/>
              <w:rPr>
                <w:b/>
              </w:rPr>
            </w:pPr>
            <w:r w:rsidRPr="0031373F">
              <w:rPr>
                <w:b/>
              </w:rPr>
              <w:t>4</w:t>
            </w:r>
          </w:p>
        </w:tc>
        <w:tc>
          <w:tcPr>
            <w:tcW w:w="1559" w:type="dxa"/>
            <w:tcBorders>
              <w:top w:val="single" w:sz="4" w:space="0" w:color="auto"/>
              <w:left w:val="single" w:sz="4" w:space="0" w:color="auto"/>
              <w:bottom w:val="single" w:sz="4" w:space="0" w:color="auto"/>
              <w:right w:val="single" w:sz="4" w:space="0" w:color="auto"/>
            </w:tcBorders>
          </w:tcPr>
          <w:p w:rsidR="00D909AD" w:rsidRPr="0031373F" w:rsidRDefault="00D909AD" w:rsidP="0031373F">
            <w:pPr>
              <w:autoSpaceDE w:val="0"/>
              <w:autoSpaceDN w:val="0"/>
              <w:adjustRightInd w:val="0"/>
              <w:jc w:val="center"/>
              <w:rPr>
                <w:b/>
              </w:rPr>
            </w:pPr>
            <w:r w:rsidRPr="0031373F">
              <w:rPr>
                <w:b/>
              </w:rPr>
              <w:t>5</w:t>
            </w:r>
          </w:p>
        </w:tc>
        <w:tc>
          <w:tcPr>
            <w:tcW w:w="1559" w:type="dxa"/>
            <w:tcBorders>
              <w:top w:val="single" w:sz="4" w:space="0" w:color="auto"/>
              <w:left w:val="single" w:sz="4" w:space="0" w:color="auto"/>
              <w:bottom w:val="single" w:sz="4" w:space="0" w:color="auto"/>
              <w:right w:val="single" w:sz="4" w:space="0" w:color="auto"/>
            </w:tcBorders>
          </w:tcPr>
          <w:p w:rsidR="00D909AD" w:rsidRPr="0031373F" w:rsidRDefault="00D909AD" w:rsidP="0031373F">
            <w:pPr>
              <w:autoSpaceDE w:val="0"/>
              <w:autoSpaceDN w:val="0"/>
              <w:adjustRightInd w:val="0"/>
              <w:jc w:val="center"/>
              <w:rPr>
                <w:b/>
              </w:rPr>
            </w:pPr>
          </w:p>
        </w:tc>
      </w:tr>
      <w:tr w:rsidR="00064177" w:rsidRPr="0031373F" w:rsidTr="00C25068">
        <w:trPr>
          <w:trHeight w:val="97"/>
        </w:trPr>
        <w:tc>
          <w:tcPr>
            <w:tcW w:w="5103" w:type="dxa"/>
            <w:tcBorders>
              <w:top w:val="single" w:sz="4" w:space="0" w:color="auto"/>
              <w:left w:val="single" w:sz="4" w:space="0" w:color="auto"/>
              <w:bottom w:val="single" w:sz="4" w:space="0" w:color="auto"/>
              <w:right w:val="single" w:sz="4" w:space="0" w:color="auto"/>
            </w:tcBorders>
          </w:tcPr>
          <w:p w:rsidR="00064177" w:rsidRPr="0031373F" w:rsidRDefault="00064177" w:rsidP="0031373F">
            <w:pPr>
              <w:autoSpaceDE w:val="0"/>
              <w:autoSpaceDN w:val="0"/>
              <w:adjustRightInd w:val="0"/>
              <w:jc w:val="center"/>
              <w:rPr>
                <w:b/>
                <w:i/>
              </w:rPr>
            </w:pPr>
            <w:r w:rsidRPr="0031373F">
              <w:rPr>
                <w:b/>
                <w:i/>
              </w:rPr>
              <w:t>Муниципальные программы - всего</w:t>
            </w:r>
          </w:p>
        </w:tc>
        <w:tc>
          <w:tcPr>
            <w:tcW w:w="1985"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22 165 000,0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21 932 053,8</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autoSpaceDE w:val="0"/>
              <w:autoSpaceDN w:val="0"/>
              <w:adjustRightInd w:val="0"/>
              <w:jc w:val="center"/>
              <w:rPr>
                <w:b/>
              </w:rPr>
            </w:pPr>
            <w:r w:rsidRPr="0031373F">
              <w:rPr>
                <w:b/>
              </w:rPr>
              <w:t>-232 946,2</w:t>
            </w:r>
          </w:p>
        </w:tc>
      </w:tr>
      <w:tr w:rsidR="00064177" w:rsidRPr="0031373F" w:rsidTr="00C25068">
        <w:trPr>
          <w:trHeight w:val="560"/>
        </w:trPr>
        <w:tc>
          <w:tcPr>
            <w:tcW w:w="5103" w:type="dxa"/>
            <w:tcBorders>
              <w:top w:val="single" w:sz="4" w:space="0" w:color="auto"/>
              <w:left w:val="single" w:sz="4" w:space="0" w:color="auto"/>
              <w:bottom w:val="single" w:sz="4" w:space="0" w:color="auto"/>
              <w:right w:val="single" w:sz="4" w:space="0" w:color="auto"/>
            </w:tcBorders>
          </w:tcPr>
          <w:p w:rsidR="00064177" w:rsidRPr="0031373F" w:rsidRDefault="00064177" w:rsidP="0031373F">
            <w:r w:rsidRPr="0031373F">
              <w:t xml:space="preserve">1. </w:t>
            </w:r>
            <w:r w:rsidR="0049269A" w:rsidRPr="0031373F">
              <w:t>Программа капитального ремонта многоквартирных домов (за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19 787 000,0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19 787 000,0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064177" w:rsidP="0031373F">
            <w:pPr>
              <w:autoSpaceDE w:val="0"/>
              <w:autoSpaceDN w:val="0"/>
              <w:adjustRightInd w:val="0"/>
              <w:jc w:val="center"/>
            </w:pPr>
            <w:r w:rsidRPr="0031373F">
              <w:t>0</w:t>
            </w:r>
          </w:p>
        </w:tc>
      </w:tr>
      <w:tr w:rsidR="00064177" w:rsidRPr="0031373F" w:rsidTr="00C25068">
        <w:trPr>
          <w:trHeight w:val="150"/>
        </w:trPr>
        <w:tc>
          <w:tcPr>
            <w:tcW w:w="5103" w:type="dxa"/>
            <w:tcBorders>
              <w:top w:val="single" w:sz="4" w:space="0" w:color="auto"/>
              <w:left w:val="single" w:sz="4" w:space="0" w:color="auto"/>
              <w:bottom w:val="single" w:sz="4" w:space="0" w:color="auto"/>
              <w:right w:val="single" w:sz="4" w:space="0" w:color="auto"/>
            </w:tcBorders>
          </w:tcPr>
          <w:p w:rsidR="00064177" w:rsidRPr="0031373F" w:rsidRDefault="00064177" w:rsidP="00460F15">
            <w:r w:rsidRPr="0031373F">
              <w:t>2.</w:t>
            </w:r>
            <w:r w:rsidR="0049269A" w:rsidRPr="0031373F">
              <w:t xml:space="preserve"> Комплексная программа по профилактике правонарушений в Чистопольском муниципальном районе на 2021-202</w:t>
            </w:r>
            <w:r w:rsidR="00460F15">
              <w:t>5</w:t>
            </w:r>
            <w:r w:rsidR="0049269A" w:rsidRPr="0031373F">
              <w:t xml:space="preserve"> г</w:t>
            </w:r>
          </w:p>
        </w:tc>
        <w:tc>
          <w:tcPr>
            <w:tcW w:w="1985"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150 000,0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jc w:val="center"/>
            </w:pPr>
            <w:r w:rsidRPr="0031373F">
              <w:t>104 296,6</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49269A" w:rsidP="0031373F">
            <w:pPr>
              <w:autoSpaceDE w:val="0"/>
              <w:autoSpaceDN w:val="0"/>
              <w:adjustRightInd w:val="0"/>
              <w:jc w:val="center"/>
            </w:pPr>
            <w:r w:rsidRPr="0031373F">
              <w:t>-45 703,4</w:t>
            </w:r>
          </w:p>
        </w:tc>
      </w:tr>
      <w:tr w:rsidR="0049269A" w:rsidRPr="0031373F" w:rsidTr="00C25068">
        <w:trPr>
          <w:trHeight w:val="150"/>
        </w:trPr>
        <w:tc>
          <w:tcPr>
            <w:tcW w:w="5103" w:type="dxa"/>
            <w:tcBorders>
              <w:top w:val="single" w:sz="4" w:space="0" w:color="auto"/>
              <w:left w:val="single" w:sz="4" w:space="0" w:color="auto"/>
              <w:bottom w:val="single" w:sz="4" w:space="0" w:color="auto"/>
              <w:right w:val="single" w:sz="4" w:space="0" w:color="auto"/>
            </w:tcBorders>
          </w:tcPr>
          <w:p w:rsidR="0049269A" w:rsidRPr="0031373F" w:rsidRDefault="0049269A" w:rsidP="0031373F">
            <w:r w:rsidRPr="0031373F">
              <w:t>3. Целевая программа по профилактике терроризма и экстремизма в Чистопольском муниципальном районе»</w:t>
            </w:r>
          </w:p>
        </w:tc>
        <w:tc>
          <w:tcPr>
            <w:tcW w:w="1985" w:type="dxa"/>
            <w:tcBorders>
              <w:top w:val="single" w:sz="4" w:space="0" w:color="auto"/>
              <w:left w:val="single" w:sz="4" w:space="0" w:color="auto"/>
              <w:bottom w:val="single" w:sz="4" w:space="0" w:color="auto"/>
              <w:right w:val="single" w:sz="4" w:space="0" w:color="auto"/>
            </w:tcBorders>
            <w:vAlign w:val="center"/>
          </w:tcPr>
          <w:p w:rsidR="0049269A" w:rsidRPr="0031373F" w:rsidRDefault="0049269A" w:rsidP="0031373F">
            <w:pPr>
              <w:jc w:val="center"/>
            </w:pPr>
            <w:r w:rsidRPr="0031373F">
              <w:t>205 000,0</w:t>
            </w:r>
          </w:p>
        </w:tc>
        <w:tc>
          <w:tcPr>
            <w:tcW w:w="1559" w:type="dxa"/>
            <w:tcBorders>
              <w:top w:val="single" w:sz="4" w:space="0" w:color="auto"/>
              <w:left w:val="single" w:sz="4" w:space="0" w:color="auto"/>
              <w:bottom w:val="single" w:sz="4" w:space="0" w:color="auto"/>
              <w:right w:val="single" w:sz="4" w:space="0" w:color="auto"/>
            </w:tcBorders>
            <w:vAlign w:val="center"/>
          </w:tcPr>
          <w:p w:rsidR="0049269A" w:rsidRPr="0031373F" w:rsidRDefault="0049269A" w:rsidP="0031373F">
            <w:pPr>
              <w:jc w:val="center"/>
            </w:pPr>
            <w:r w:rsidRPr="0031373F">
              <w:t>159 750,0</w:t>
            </w:r>
          </w:p>
        </w:tc>
        <w:tc>
          <w:tcPr>
            <w:tcW w:w="1559" w:type="dxa"/>
            <w:tcBorders>
              <w:top w:val="single" w:sz="4" w:space="0" w:color="auto"/>
              <w:left w:val="single" w:sz="4" w:space="0" w:color="auto"/>
              <w:bottom w:val="single" w:sz="4" w:space="0" w:color="auto"/>
              <w:right w:val="single" w:sz="4" w:space="0" w:color="auto"/>
            </w:tcBorders>
            <w:vAlign w:val="center"/>
          </w:tcPr>
          <w:p w:rsidR="0049269A" w:rsidRPr="0031373F" w:rsidRDefault="00560FCE" w:rsidP="0031373F">
            <w:pPr>
              <w:autoSpaceDE w:val="0"/>
              <w:autoSpaceDN w:val="0"/>
              <w:adjustRightInd w:val="0"/>
              <w:jc w:val="center"/>
            </w:pPr>
            <w:r w:rsidRPr="0031373F">
              <w:t>-45 250,0</w:t>
            </w:r>
          </w:p>
        </w:tc>
      </w:tr>
      <w:tr w:rsidR="00064177" w:rsidRPr="0031373F" w:rsidTr="00C25068">
        <w:trPr>
          <w:trHeight w:val="150"/>
        </w:trPr>
        <w:tc>
          <w:tcPr>
            <w:tcW w:w="5103" w:type="dxa"/>
            <w:tcBorders>
              <w:top w:val="single" w:sz="4" w:space="0" w:color="auto"/>
              <w:left w:val="single" w:sz="4" w:space="0" w:color="auto"/>
              <w:bottom w:val="single" w:sz="4" w:space="0" w:color="auto"/>
              <w:right w:val="single" w:sz="4" w:space="0" w:color="auto"/>
            </w:tcBorders>
          </w:tcPr>
          <w:p w:rsidR="00064177" w:rsidRPr="0031373F" w:rsidRDefault="00064177" w:rsidP="00460F15">
            <w:r w:rsidRPr="0031373F">
              <w:t>4.</w:t>
            </w:r>
            <w:r w:rsidR="00560FCE" w:rsidRPr="0031373F">
              <w:t xml:space="preserve"> Муниципальная программа «Реализация антикоррупционной политики в </w:t>
            </w:r>
            <w:r w:rsidR="00560FCE" w:rsidRPr="0031373F">
              <w:lastRenderedPageBreak/>
              <w:t>Чистопольском муниципальном районе на 2015-202</w:t>
            </w:r>
            <w:r w:rsidR="00460F15">
              <w:t>5</w:t>
            </w:r>
            <w:r w:rsidR="00560FCE" w:rsidRPr="0031373F">
              <w:t xml:space="preserve"> г.г.»</w:t>
            </w:r>
          </w:p>
        </w:tc>
        <w:tc>
          <w:tcPr>
            <w:tcW w:w="1985" w:type="dxa"/>
            <w:tcBorders>
              <w:top w:val="single" w:sz="4" w:space="0" w:color="auto"/>
              <w:left w:val="single" w:sz="4" w:space="0" w:color="auto"/>
              <w:bottom w:val="single" w:sz="4" w:space="0" w:color="auto"/>
              <w:right w:val="single" w:sz="4" w:space="0" w:color="auto"/>
            </w:tcBorders>
            <w:vAlign w:val="center"/>
          </w:tcPr>
          <w:p w:rsidR="00064177" w:rsidRPr="0031373F" w:rsidRDefault="00560FCE" w:rsidP="0031373F">
            <w:pPr>
              <w:jc w:val="center"/>
            </w:pPr>
            <w:r w:rsidRPr="0031373F">
              <w:lastRenderedPageBreak/>
              <w:t>90 000,0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560FCE" w:rsidP="0031373F">
            <w:pPr>
              <w:jc w:val="center"/>
            </w:pPr>
            <w:r w:rsidRPr="0031373F">
              <w:t>90 000,0</w:t>
            </w:r>
          </w:p>
        </w:tc>
        <w:tc>
          <w:tcPr>
            <w:tcW w:w="1559" w:type="dxa"/>
            <w:tcBorders>
              <w:top w:val="single" w:sz="4" w:space="0" w:color="auto"/>
              <w:left w:val="single" w:sz="4" w:space="0" w:color="auto"/>
              <w:bottom w:val="single" w:sz="4" w:space="0" w:color="auto"/>
              <w:right w:val="single" w:sz="4" w:space="0" w:color="auto"/>
            </w:tcBorders>
            <w:vAlign w:val="center"/>
          </w:tcPr>
          <w:p w:rsidR="00064177" w:rsidRPr="0031373F" w:rsidRDefault="00930725" w:rsidP="0031373F">
            <w:pPr>
              <w:autoSpaceDE w:val="0"/>
              <w:autoSpaceDN w:val="0"/>
              <w:adjustRightInd w:val="0"/>
              <w:jc w:val="center"/>
            </w:pPr>
            <w:r w:rsidRPr="0031373F">
              <w:t>0</w:t>
            </w:r>
          </w:p>
        </w:tc>
      </w:tr>
      <w:tr w:rsidR="00560FCE" w:rsidRPr="0031373F" w:rsidTr="00C25068">
        <w:trPr>
          <w:trHeight w:val="150"/>
        </w:trPr>
        <w:tc>
          <w:tcPr>
            <w:tcW w:w="5103" w:type="dxa"/>
            <w:tcBorders>
              <w:top w:val="single" w:sz="4" w:space="0" w:color="auto"/>
              <w:left w:val="single" w:sz="4" w:space="0" w:color="auto"/>
              <w:bottom w:val="single" w:sz="4" w:space="0" w:color="auto"/>
              <w:right w:val="single" w:sz="4" w:space="0" w:color="auto"/>
            </w:tcBorders>
          </w:tcPr>
          <w:p w:rsidR="00560FCE" w:rsidRPr="0031373F" w:rsidRDefault="00560FCE" w:rsidP="0031373F">
            <w:r w:rsidRPr="0031373F">
              <w:lastRenderedPageBreak/>
              <w:t>5. Муниципальная целевая программа «Профилактика наркотизации населения в Чистопольском муниципальном районе»</w:t>
            </w:r>
          </w:p>
        </w:tc>
        <w:tc>
          <w:tcPr>
            <w:tcW w:w="1985" w:type="dxa"/>
            <w:tcBorders>
              <w:top w:val="single" w:sz="4" w:space="0" w:color="auto"/>
              <w:left w:val="single" w:sz="4" w:space="0" w:color="auto"/>
              <w:bottom w:val="single" w:sz="4" w:space="0" w:color="auto"/>
              <w:right w:val="single" w:sz="4" w:space="0" w:color="auto"/>
            </w:tcBorders>
            <w:vAlign w:val="center"/>
          </w:tcPr>
          <w:p w:rsidR="00560FCE" w:rsidRPr="0031373F" w:rsidRDefault="00560FCE" w:rsidP="0031373F">
            <w:pPr>
              <w:tabs>
                <w:tab w:val="left" w:pos="10348"/>
              </w:tabs>
              <w:autoSpaceDE w:val="0"/>
              <w:autoSpaceDN w:val="0"/>
              <w:adjustRightInd w:val="0"/>
              <w:ind w:right="-104"/>
              <w:jc w:val="center"/>
            </w:pPr>
            <w:r w:rsidRPr="0031373F">
              <w:t>100 000,0</w:t>
            </w:r>
          </w:p>
        </w:tc>
        <w:tc>
          <w:tcPr>
            <w:tcW w:w="1559" w:type="dxa"/>
            <w:tcBorders>
              <w:top w:val="single" w:sz="4" w:space="0" w:color="auto"/>
              <w:left w:val="single" w:sz="4" w:space="0" w:color="auto"/>
              <w:bottom w:val="single" w:sz="4" w:space="0" w:color="auto"/>
              <w:right w:val="single" w:sz="4" w:space="0" w:color="auto"/>
            </w:tcBorders>
            <w:vAlign w:val="center"/>
          </w:tcPr>
          <w:p w:rsidR="00560FCE" w:rsidRPr="0031373F" w:rsidRDefault="00560FCE" w:rsidP="0031373F">
            <w:pPr>
              <w:tabs>
                <w:tab w:val="left" w:pos="10348"/>
              </w:tabs>
              <w:autoSpaceDE w:val="0"/>
              <w:autoSpaceDN w:val="0"/>
              <w:adjustRightInd w:val="0"/>
              <w:ind w:right="-104"/>
              <w:jc w:val="center"/>
            </w:pPr>
            <w:r w:rsidRPr="0031373F">
              <w:t>99 982,0</w:t>
            </w:r>
          </w:p>
        </w:tc>
        <w:tc>
          <w:tcPr>
            <w:tcW w:w="1559" w:type="dxa"/>
            <w:tcBorders>
              <w:top w:val="single" w:sz="4" w:space="0" w:color="auto"/>
              <w:left w:val="single" w:sz="4" w:space="0" w:color="auto"/>
              <w:bottom w:val="single" w:sz="4" w:space="0" w:color="auto"/>
              <w:right w:val="single" w:sz="4" w:space="0" w:color="auto"/>
            </w:tcBorders>
            <w:vAlign w:val="center"/>
          </w:tcPr>
          <w:p w:rsidR="00560FCE" w:rsidRPr="0031373F" w:rsidRDefault="00560FCE" w:rsidP="0031373F">
            <w:pPr>
              <w:autoSpaceDE w:val="0"/>
              <w:autoSpaceDN w:val="0"/>
              <w:adjustRightInd w:val="0"/>
              <w:jc w:val="center"/>
            </w:pPr>
            <w:r w:rsidRPr="0031373F">
              <w:t>-18,0</w:t>
            </w:r>
          </w:p>
        </w:tc>
      </w:tr>
      <w:tr w:rsidR="00836A3C" w:rsidRPr="0031373F" w:rsidTr="00C25068">
        <w:trPr>
          <w:trHeight w:val="401"/>
        </w:trPr>
        <w:tc>
          <w:tcPr>
            <w:tcW w:w="5103" w:type="dxa"/>
            <w:tcBorders>
              <w:top w:val="single" w:sz="4" w:space="0" w:color="auto"/>
              <w:left w:val="single" w:sz="4" w:space="0" w:color="auto"/>
              <w:bottom w:val="single" w:sz="4" w:space="0" w:color="auto"/>
              <w:right w:val="single" w:sz="4" w:space="0" w:color="auto"/>
            </w:tcBorders>
          </w:tcPr>
          <w:p w:rsidR="00836A3C" w:rsidRPr="0031373F" w:rsidRDefault="00836A3C" w:rsidP="0031373F">
            <w:r w:rsidRPr="0031373F">
              <w:t xml:space="preserve">6. Целевая программа «Пожарная безопасность в Чистопольском муниципальном районе </w:t>
            </w:r>
            <w:r w:rsidR="00956174" w:rsidRPr="0031373F">
              <w:t>РТ</w:t>
            </w:r>
            <w:r w:rsidRPr="0031373F">
              <w:t>»</w:t>
            </w:r>
          </w:p>
        </w:tc>
        <w:tc>
          <w:tcPr>
            <w:tcW w:w="1985"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tabs>
                <w:tab w:val="left" w:pos="10348"/>
              </w:tabs>
              <w:autoSpaceDE w:val="0"/>
              <w:autoSpaceDN w:val="0"/>
              <w:adjustRightInd w:val="0"/>
              <w:ind w:right="-104"/>
              <w:jc w:val="center"/>
            </w:pPr>
            <w:r w:rsidRPr="0031373F">
              <w:t>300 000,0</w:t>
            </w:r>
          </w:p>
        </w:tc>
        <w:tc>
          <w:tcPr>
            <w:tcW w:w="1559"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tabs>
                <w:tab w:val="left" w:pos="10348"/>
              </w:tabs>
              <w:autoSpaceDE w:val="0"/>
              <w:autoSpaceDN w:val="0"/>
              <w:adjustRightInd w:val="0"/>
              <w:ind w:right="-104"/>
              <w:jc w:val="center"/>
            </w:pPr>
            <w:r w:rsidRPr="0031373F">
              <w:t>189 437,21</w:t>
            </w:r>
          </w:p>
        </w:tc>
        <w:tc>
          <w:tcPr>
            <w:tcW w:w="1559"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autoSpaceDE w:val="0"/>
              <w:autoSpaceDN w:val="0"/>
              <w:adjustRightInd w:val="0"/>
              <w:jc w:val="center"/>
              <w:rPr>
                <w:highlight w:val="green"/>
              </w:rPr>
            </w:pPr>
            <w:r w:rsidRPr="0031373F">
              <w:t>-110 562,8</w:t>
            </w:r>
          </w:p>
        </w:tc>
      </w:tr>
      <w:tr w:rsidR="00836A3C" w:rsidRPr="0031373F" w:rsidTr="00C25068">
        <w:trPr>
          <w:trHeight w:val="150"/>
        </w:trPr>
        <w:tc>
          <w:tcPr>
            <w:tcW w:w="5103" w:type="dxa"/>
            <w:tcBorders>
              <w:top w:val="single" w:sz="4" w:space="0" w:color="auto"/>
              <w:left w:val="single" w:sz="4" w:space="0" w:color="auto"/>
              <w:bottom w:val="single" w:sz="4" w:space="0" w:color="auto"/>
              <w:right w:val="single" w:sz="4" w:space="0" w:color="auto"/>
            </w:tcBorders>
          </w:tcPr>
          <w:p w:rsidR="00836A3C" w:rsidRPr="0031373F" w:rsidRDefault="00836A3C" w:rsidP="0031373F">
            <w:r w:rsidRPr="0031373F">
              <w:t>7. Муниципальная программа «Закрепление медицинских кадров и обеспечение их жильем в Чистопольском муниципальном районе Республики Татарстан»</w:t>
            </w:r>
          </w:p>
        </w:tc>
        <w:tc>
          <w:tcPr>
            <w:tcW w:w="1985"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tabs>
                <w:tab w:val="left" w:pos="10348"/>
              </w:tabs>
              <w:autoSpaceDE w:val="0"/>
              <w:autoSpaceDN w:val="0"/>
              <w:adjustRightInd w:val="0"/>
              <w:ind w:right="-104"/>
              <w:jc w:val="center"/>
            </w:pPr>
            <w:r w:rsidRPr="0031373F">
              <w:t>1 533 000,0</w:t>
            </w:r>
          </w:p>
        </w:tc>
        <w:tc>
          <w:tcPr>
            <w:tcW w:w="1559"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tabs>
                <w:tab w:val="left" w:pos="10348"/>
              </w:tabs>
              <w:autoSpaceDE w:val="0"/>
              <w:autoSpaceDN w:val="0"/>
              <w:adjustRightInd w:val="0"/>
              <w:ind w:right="-104"/>
              <w:jc w:val="center"/>
            </w:pPr>
            <w:r w:rsidRPr="0031373F">
              <w:t>1 501 588,0</w:t>
            </w:r>
          </w:p>
        </w:tc>
        <w:tc>
          <w:tcPr>
            <w:tcW w:w="1559" w:type="dxa"/>
            <w:tcBorders>
              <w:top w:val="single" w:sz="4" w:space="0" w:color="auto"/>
              <w:left w:val="single" w:sz="4" w:space="0" w:color="auto"/>
              <w:bottom w:val="single" w:sz="4" w:space="0" w:color="auto"/>
              <w:right w:val="single" w:sz="4" w:space="0" w:color="auto"/>
            </w:tcBorders>
            <w:vAlign w:val="center"/>
          </w:tcPr>
          <w:p w:rsidR="00836A3C" w:rsidRPr="0031373F" w:rsidRDefault="00836A3C" w:rsidP="0031373F">
            <w:pPr>
              <w:autoSpaceDE w:val="0"/>
              <w:autoSpaceDN w:val="0"/>
              <w:adjustRightInd w:val="0"/>
              <w:jc w:val="center"/>
            </w:pPr>
            <w:r w:rsidRPr="0031373F">
              <w:t>- 31 412,0</w:t>
            </w:r>
          </w:p>
        </w:tc>
      </w:tr>
    </w:tbl>
    <w:p w:rsidR="007D042A" w:rsidRPr="007D042A" w:rsidRDefault="007D042A" w:rsidP="007E3C58">
      <w:pPr>
        <w:spacing w:line="276" w:lineRule="auto"/>
        <w:ind w:firstLine="709"/>
        <w:jc w:val="both"/>
        <w:rPr>
          <w:sz w:val="28"/>
          <w:szCs w:val="28"/>
        </w:rPr>
      </w:pPr>
    </w:p>
    <w:p w:rsidR="00E64100" w:rsidRPr="00836A3C" w:rsidRDefault="00AD4632" w:rsidP="007E3C58">
      <w:pPr>
        <w:spacing w:line="276" w:lineRule="auto"/>
        <w:ind w:firstLine="567"/>
        <w:jc w:val="center"/>
        <w:rPr>
          <w:b/>
          <w:sz w:val="28"/>
          <w:szCs w:val="28"/>
        </w:rPr>
      </w:pPr>
      <w:r w:rsidRPr="00836A3C">
        <w:rPr>
          <w:b/>
          <w:sz w:val="28"/>
          <w:szCs w:val="28"/>
        </w:rPr>
        <w:t>5.</w:t>
      </w:r>
      <w:r w:rsidR="00376E81">
        <w:rPr>
          <w:b/>
          <w:sz w:val="28"/>
          <w:szCs w:val="28"/>
          <w:lang w:val="en-US"/>
        </w:rPr>
        <w:t xml:space="preserve"> </w:t>
      </w:r>
      <w:r w:rsidR="00E64100" w:rsidRPr="00836A3C">
        <w:rPr>
          <w:b/>
          <w:sz w:val="28"/>
          <w:szCs w:val="28"/>
        </w:rPr>
        <w:t>Обслуживание муниципального долга</w:t>
      </w:r>
    </w:p>
    <w:p w:rsidR="00674F63" w:rsidRPr="00836A3C" w:rsidRDefault="00674F63" w:rsidP="007E3C58">
      <w:pPr>
        <w:spacing w:line="276" w:lineRule="auto"/>
        <w:ind w:firstLine="567"/>
        <w:jc w:val="center"/>
        <w:rPr>
          <w:b/>
          <w:sz w:val="28"/>
          <w:szCs w:val="28"/>
        </w:rPr>
      </w:pPr>
    </w:p>
    <w:p w:rsidR="00A626DF" w:rsidRPr="00836A3C" w:rsidRDefault="009C02DD" w:rsidP="007E3C58">
      <w:pPr>
        <w:spacing w:line="276" w:lineRule="auto"/>
        <w:ind w:firstLine="709"/>
        <w:jc w:val="both"/>
        <w:rPr>
          <w:sz w:val="28"/>
          <w:szCs w:val="28"/>
        </w:rPr>
      </w:pPr>
      <w:r w:rsidRPr="00836A3C">
        <w:rPr>
          <w:color w:val="000000"/>
          <w:sz w:val="28"/>
          <w:szCs w:val="28"/>
        </w:rPr>
        <w:t>На 01.01.20</w:t>
      </w:r>
      <w:r w:rsidR="00797F92" w:rsidRPr="00836A3C">
        <w:rPr>
          <w:color w:val="000000"/>
          <w:sz w:val="28"/>
          <w:szCs w:val="28"/>
        </w:rPr>
        <w:t>2</w:t>
      </w:r>
      <w:r w:rsidR="00836A3C" w:rsidRPr="00836A3C">
        <w:rPr>
          <w:color w:val="000000"/>
          <w:sz w:val="28"/>
          <w:szCs w:val="28"/>
        </w:rPr>
        <w:t>6</w:t>
      </w:r>
      <w:r w:rsidRPr="00836A3C">
        <w:rPr>
          <w:color w:val="000000"/>
          <w:sz w:val="28"/>
          <w:szCs w:val="28"/>
        </w:rPr>
        <w:t xml:space="preserve">г. </w:t>
      </w:r>
      <w:r w:rsidR="00A626DF" w:rsidRPr="00836A3C">
        <w:rPr>
          <w:color w:val="000000"/>
          <w:sz w:val="28"/>
          <w:szCs w:val="28"/>
        </w:rPr>
        <w:t xml:space="preserve">Чистопольский </w:t>
      </w:r>
      <w:r w:rsidRPr="00836A3C">
        <w:rPr>
          <w:sz w:val="28"/>
          <w:szCs w:val="28"/>
        </w:rPr>
        <w:t xml:space="preserve">муниципальный район </w:t>
      </w:r>
      <w:r w:rsidR="00A626DF" w:rsidRPr="00836A3C">
        <w:rPr>
          <w:sz w:val="28"/>
          <w:szCs w:val="28"/>
        </w:rPr>
        <w:t>муниципального долга не имеет.</w:t>
      </w:r>
    </w:p>
    <w:p w:rsidR="009C02DD" w:rsidRPr="00432D6E" w:rsidRDefault="009C02DD" w:rsidP="007E3C58">
      <w:pPr>
        <w:spacing w:line="276" w:lineRule="auto"/>
        <w:ind w:firstLine="709"/>
        <w:jc w:val="both"/>
        <w:rPr>
          <w:sz w:val="28"/>
          <w:szCs w:val="28"/>
        </w:rPr>
      </w:pPr>
      <w:r w:rsidRPr="00836A3C">
        <w:rPr>
          <w:sz w:val="28"/>
          <w:szCs w:val="28"/>
        </w:rPr>
        <w:t>В течение 20</w:t>
      </w:r>
      <w:r w:rsidR="000339C5" w:rsidRPr="00836A3C">
        <w:rPr>
          <w:sz w:val="28"/>
          <w:szCs w:val="28"/>
        </w:rPr>
        <w:t>2</w:t>
      </w:r>
      <w:r w:rsidR="00836A3C" w:rsidRPr="00836A3C">
        <w:rPr>
          <w:sz w:val="28"/>
          <w:szCs w:val="28"/>
        </w:rPr>
        <w:t>5</w:t>
      </w:r>
      <w:r w:rsidRPr="00836A3C">
        <w:rPr>
          <w:sz w:val="28"/>
          <w:szCs w:val="28"/>
        </w:rPr>
        <w:t xml:space="preserve"> года муниципальные гарантии не выдавались.</w:t>
      </w:r>
      <w:r w:rsidR="00EA3BFA" w:rsidRPr="00836A3C">
        <w:rPr>
          <w:sz w:val="28"/>
          <w:szCs w:val="28"/>
        </w:rPr>
        <w:t xml:space="preserve"> </w:t>
      </w:r>
      <w:r w:rsidR="00A626DF" w:rsidRPr="00836A3C">
        <w:rPr>
          <w:sz w:val="28"/>
          <w:szCs w:val="28"/>
        </w:rPr>
        <w:t>Кредиты не привлекались.</w:t>
      </w:r>
    </w:p>
    <w:p w:rsidR="00F01FCF" w:rsidRPr="00432D6E" w:rsidRDefault="00F01FCF" w:rsidP="007E3C58">
      <w:pPr>
        <w:spacing w:line="276" w:lineRule="auto"/>
        <w:ind w:firstLine="567"/>
        <w:jc w:val="both"/>
        <w:rPr>
          <w:b/>
          <w:sz w:val="28"/>
          <w:szCs w:val="28"/>
        </w:rPr>
      </w:pPr>
    </w:p>
    <w:p w:rsidR="00AD4632" w:rsidRPr="00EB4D6A" w:rsidRDefault="00AD4632" w:rsidP="007E3C58">
      <w:pPr>
        <w:spacing w:line="276" w:lineRule="auto"/>
        <w:ind w:firstLine="567"/>
        <w:jc w:val="center"/>
        <w:rPr>
          <w:b/>
          <w:sz w:val="28"/>
          <w:szCs w:val="28"/>
        </w:rPr>
      </w:pPr>
      <w:r w:rsidRPr="00C25068">
        <w:rPr>
          <w:b/>
          <w:sz w:val="28"/>
          <w:szCs w:val="28"/>
        </w:rPr>
        <w:t>6.</w:t>
      </w:r>
      <w:r w:rsidR="00376E81" w:rsidRPr="00E95D4D">
        <w:rPr>
          <w:b/>
          <w:sz w:val="28"/>
          <w:szCs w:val="28"/>
        </w:rPr>
        <w:t xml:space="preserve"> </w:t>
      </w:r>
      <w:r w:rsidR="00E64100" w:rsidRPr="00C25068">
        <w:rPr>
          <w:b/>
          <w:sz w:val="28"/>
          <w:szCs w:val="28"/>
        </w:rPr>
        <w:t>Межбюджетные</w:t>
      </w:r>
      <w:r w:rsidR="00E64100" w:rsidRPr="00EB4D6A">
        <w:rPr>
          <w:b/>
          <w:sz w:val="28"/>
          <w:szCs w:val="28"/>
        </w:rPr>
        <w:t xml:space="preserve"> трансферты</w:t>
      </w:r>
    </w:p>
    <w:p w:rsidR="000B04B2" w:rsidRPr="00EB4D6A" w:rsidRDefault="000B04B2" w:rsidP="007E3C58">
      <w:pPr>
        <w:spacing w:line="276" w:lineRule="auto"/>
        <w:ind w:firstLine="567"/>
        <w:jc w:val="both"/>
        <w:rPr>
          <w:b/>
          <w:sz w:val="28"/>
          <w:szCs w:val="28"/>
        </w:rPr>
      </w:pPr>
    </w:p>
    <w:p w:rsidR="009C02DD" w:rsidRPr="00EB4D6A" w:rsidRDefault="009C02DD" w:rsidP="007E3C58">
      <w:pPr>
        <w:spacing w:line="276" w:lineRule="auto"/>
        <w:ind w:firstLine="567"/>
        <w:jc w:val="both"/>
        <w:rPr>
          <w:sz w:val="28"/>
          <w:szCs w:val="28"/>
          <w:u w:val="single"/>
        </w:rPr>
      </w:pPr>
      <w:r w:rsidRPr="00EB4D6A">
        <w:rPr>
          <w:sz w:val="28"/>
          <w:szCs w:val="28"/>
        </w:rPr>
        <w:t>Значительные средства были направлены из Бюджета района бюджетам поселений.</w:t>
      </w:r>
    </w:p>
    <w:p w:rsidR="009C02DD" w:rsidRPr="00EB4D6A" w:rsidRDefault="009C02DD" w:rsidP="007E3C58">
      <w:pPr>
        <w:spacing w:line="276" w:lineRule="auto"/>
        <w:ind w:firstLine="567"/>
        <w:jc w:val="both"/>
        <w:rPr>
          <w:sz w:val="28"/>
          <w:szCs w:val="28"/>
        </w:rPr>
      </w:pPr>
      <w:r w:rsidRPr="00EB4D6A">
        <w:rPr>
          <w:sz w:val="28"/>
          <w:szCs w:val="28"/>
        </w:rPr>
        <w:t>В соответствии с изменениями бюджетной классификации целевые межбюджетные трансферты в виде субсидий, субвенций и других дополнительных расходов отражены в соответствующих функциональных разделах и подразделах классификации расходов бюджетов. В разделе «Межбюджетные трансферты» отражены только дотации и прочие межбюджетные трансферты общего характера.</w:t>
      </w:r>
    </w:p>
    <w:p w:rsidR="005E5071" w:rsidRDefault="009C02DD" w:rsidP="007E3C58">
      <w:pPr>
        <w:spacing w:line="276" w:lineRule="auto"/>
        <w:ind w:firstLine="567"/>
        <w:jc w:val="both"/>
        <w:rPr>
          <w:sz w:val="28"/>
          <w:szCs w:val="28"/>
        </w:rPr>
      </w:pPr>
      <w:r w:rsidRPr="00EB4D6A">
        <w:rPr>
          <w:sz w:val="28"/>
          <w:szCs w:val="28"/>
        </w:rPr>
        <w:t>Межбюджетные трансферты общего характера бюджетам муниципальных образований составил</w:t>
      </w:r>
      <w:r w:rsidR="00EA3BFA" w:rsidRPr="00EB4D6A">
        <w:rPr>
          <w:sz w:val="28"/>
          <w:szCs w:val="28"/>
        </w:rPr>
        <w:t>и</w:t>
      </w:r>
      <w:r w:rsidRPr="00EB4D6A">
        <w:rPr>
          <w:sz w:val="28"/>
          <w:szCs w:val="28"/>
        </w:rPr>
        <w:t xml:space="preserve"> в сумме </w:t>
      </w:r>
      <w:r w:rsidR="00EB4D6A">
        <w:rPr>
          <w:sz w:val="28"/>
          <w:szCs w:val="28"/>
        </w:rPr>
        <w:t>118 393,5</w:t>
      </w:r>
      <w:r w:rsidRPr="00EB4D6A">
        <w:rPr>
          <w:b/>
          <w:sz w:val="28"/>
          <w:szCs w:val="28"/>
        </w:rPr>
        <w:t xml:space="preserve"> </w:t>
      </w:r>
      <w:r w:rsidRPr="00EB4D6A">
        <w:rPr>
          <w:sz w:val="28"/>
          <w:szCs w:val="28"/>
        </w:rPr>
        <w:t>тыс. рублей, в том числе:</w:t>
      </w:r>
    </w:p>
    <w:p w:rsidR="00C25068" w:rsidRPr="00EB4D6A" w:rsidRDefault="00C25068" w:rsidP="007E3C58">
      <w:pPr>
        <w:spacing w:line="276" w:lineRule="auto"/>
        <w:ind w:firstLine="567"/>
        <w:jc w:val="both"/>
        <w:rPr>
          <w:sz w:val="28"/>
          <w:szCs w:val="28"/>
        </w:rPr>
      </w:pPr>
    </w:p>
    <w:tbl>
      <w:tblPr>
        <w:tblW w:w="10206" w:type="dxa"/>
        <w:tblInd w:w="108" w:type="dxa"/>
        <w:tblLayout w:type="fixed"/>
        <w:tblLook w:val="04A0" w:firstRow="1" w:lastRow="0" w:firstColumn="1" w:lastColumn="0" w:noHBand="0" w:noVBand="1"/>
      </w:tblPr>
      <w:tblGrid>
        <w:gridCol w:w="4820"/>
        <w:gridCol w:w="567"/>
        <w:gridCol w:w="567"/>
        <w:gridCol w:w="567"/>
        <w:gridCol w:w="425"/>
        <w:gridCol w:w="567"/>
        <w:gridCol w:w="709"/>
        <w:gridCol w:w="709"/>
        <w:gridCol w:w="1275"/>
      </w:tblGrid>
      <w:tr w:rsidR="007D743D" w:rsidRPr="0031373F" w:rsidTr="00A0436E">
        <w:trPr>
          <w:trHeight w:val="630"/>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D743D" w:rsidRPr="0031373F" w:rsidRDefault="007D743D" w:rsidP="0031373F">
            <w:pPr>
              <w:jc w:val="both"/>
              <w:rPr>
                <w:b/>
                <w:bCs/>
              </w:rPr>
            </w:pPr>
            <w:r w:rsidRPr="0031373F">
              <w:rPr>
                <w:b/>
                <w:bCs/>
              </w:rPr>
              <w:t>Межбюджетные трансферты общего характера бюджетам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7D743D" w:rsidP="007E3C58">
            <w:pPr>
              <w:spacing w:line="276" w:lineRule="auto"/>
              <w:jc w:val="center"/>
              <w:rPr>
                <w:b/>
                <w:bCs/>
              </w:rPr>
            </w:pPr>
            <w:r w:rsidRPr="0031373F">
              <w:rPr>
                <w:b/>
                <w:bCs/>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00</w:t>
            </w:r>
            <w:r w:rsidR="007D743D" w:rsidRPr="0031373F">
              <w:rPr>
                <w:b/>
                <w:bC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00</w:t>
            </w:r>
            <w:r w:rsidR="007D743D" w:rsidRPr="0031373F">
              <w:rPr>
                <w:b/>
                <w:bCs/>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w:t>
            </w:r>
            <w:r w:rsidR="007D743D" w:rsidRPr="0031373F">
              <w:rPr>
                <w:b/>
                <w:bC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00</w:t>
            </w:r>
            <w:r w:rsidR="007D743D" w:rsidRPr="0031373F">
              <w:rPr>
                <w:b/>
                <w:bC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000</w:t>
            </w:r>
            <w:r w:rsidR="007D743D" w:rsidRPr="0031373F">
              <w:rPr>
                <w:b/>
                <w:bC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D743D" w:rsidRPr="0031373F" w:rsidRDefault="00100366" w:rsidP="007E3C58">
            <w:pPr>
              <w:spacing w:line="276" w:lineRule="auto"/>
              <w:jc w:val="center"/>
              <w:rPr>
                <w:b/>
                <w:bCs/>
              </w:rPr>
            </w:pPr>
            <w:r w:rsidRPr="0031373F">
              <w:rPr>
                <w:b/>
                <w:bCs/>
              </w:rPr>
              <w:t>000</w:t>
            </w:r>
            <w:r w:rsidR="007D743D" w:rsidRPr="0031373F">
              <w:rPr>
                <w:b/>
                <w:bCs/>
              </w:rPr>
              <w:t> </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7D743D" w:rsidRPr="0031373F" w:rsidRDefault="00EB4D6A" w:rsidP="007E3C58">
            <w:pPr>
              <w:spacing w:line="276" w:lineRule="auto"/>
              <w:jc w:val="center"/>
              <w:rPr>
                <w:b/>
                <w:bCs/>
              </w:rPr>
            </w:pPr>
            <w:r w:rsidRPr="0031373F">
              <w:rPr>
                <w:b/>
                <w:bCs/>
              </w:rPr>
              <w:t>118 393,5</w:t>
            </w:r>
          </w:p>
        </w:tc>
      </w:tr>
      <w:tr w:rsidR="007D743D" w:rsidRPr="0031373F" w:rsidTr="00A0436E">
        <w:trPr>
          <w:trHeight w:val="303"/>
        </w:trPr>
        <w:tc>
          <w:tcPr>
            <w:tcW w:w="4820" w:type="dxa"/>
            <w:tcBorders>
              <w:top w:val="nil"/>
              <w:left w:val="single" w:sz="8" w:space="0" w:color="auto"/>
              <w:bottom w:val="single" w:sz="4" w:space="0" w:color="auto"/>
              <w:right w:val="single" w:sz="4" w:space="0" w:color="auto"/>
            </w:tcBorders>
            <w:shd w:val="clear" w:color="000000" w:fill="FFFFFF"/>
            <w:vAlign w:val="center"/>
            <w:hideMark/>
          </w:tcPr>
          <w:p w:rsidR="007D743D" w:rsidRPr="0031373F" w:rsidRDefault="007D743D" w:rsidP="0031373F">
            <w:pPr>
              <w:jc w:val="both"/>
              <w:rPr>
                <w:b/>
              </w:rPr>
            </w:pPr>
            <w:r w:rsidRPr="0031373F">
              <w:rPr>
                <w:b/>
              </w:rPr>
              <w:t xml:space="preserve">Дотации </w:t>
            </w:r>
            <w:r w:rsidR="00835872" w:rsidRPr="0031373F">
              <w:rPr>
                <w:b/>
              </w:rPr>
              <w:t>в т.ч.</w:t>
            </w:r>
          </w:p>
        </w:tc>
        <w:tc>
          <w:tcPr>
            <w:tcW w:w="567" w:type="dxa"/>
            <w:tcBorders>
              <w:top w:val="nil"/>
              <w:left w:val="nil"/>
              <w:bottom w:val="single" w:sz="4" w:space="0" w:color="auto"/>
              <w:right w:val="single" w:sz="4" w:space="0" w:color="auto"/>
            </w:tcBorders>
            <w:shd w:val="clear" w:color="000000" w:fill="FFFFFF"/>
            <w:vAlign w:val="center"/>
            <w:hideMark/>
          </w:tcPr>
          <w:p w:rsidR="007D743D" w:rsidRPr="0031373F" w:rsidRDefault="007D743D" w:rsidP="007E3C58">
            <w:pPr>
              <w:spacing w:line="276" w:lineRule="auto"/>
              <w:jc w:val="center"/>
              <w:rPr>
                <w:b/>
              </w:rPr>
            </w:pPr>
            <w:r w:rsidRPr="0031373F">
              <w:rPr>
                <w:b/>
              </w:rPr>
              <w:t>14</w:t>
            </w:r>
          </w:p>
        </w:tc>
        <w:tc>
          <w:tcPr>
            <w:tcW w:w="567"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00</w:t>
            </w:r>
          </w:p>
        </w:tc>
        <w:tc>
          <w:tcPr>
            <w:tcW w:w="567"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00</w:t>
            </w:r>
            <w:r w:rsidR="007D743D" w:rsidRPr="0031373F">
              <w:rPr>
                <w:b/>
              </w:rPr>
              <w:t> </w:t>
            </w:r>
          </w:p>
        </w:tc>
        <w:tc>
          <w:tcPr>
            <w:tcW w:w="425"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0</w:t>
            </w:r>
            <w:r w:rsidR="007D743D" w:rsidRPr="0031373F">
              <w:rPr>
                <w:b/>
              </w:rPr>
              <w:t> </w:t>
            </w:r>
          </w:p>
        </w:tc>
        <w:tc>
          <w:tcPr>
            <w:tcW w:w="567"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00</w:t>
            </w:r>
            <w:r w:rsidR="007D743D" w:rsidRPr="0031373F">
              <w:rPr>
                <w:b/>
              </w:rPr>
              <w:t> </w:t>
            </w:r>
          </w:p>
        </w:tc>
        <w:tc>
          <w:tcPr>
            <w:tcW w:w="709"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000</w:t>
            </w:r>
            <w:r w:rsidR="007D743D" w:rsidRPr="0031373F">
              <w:rPr>
                <w:b/>
              </w:rPr>
              <w:t> </w:t>
            </w:r>
          </w:p>
        </w:tc>
        <w:tc>
          <w:tcPr>
            <w:tcW w:w="709" w:type="dxa"/>
            <w:tcBorders>
              <w:top w:val="nil"/>
              <w:left w:val="nil"/>
              <w:bottom w:val="single" w:sz="4" w:space="0" w:color="auto"/>
              <w:right w:val="single" w:sz="4" w:space="0" w:color="auto"/>
            </w:tcBorders>
            <w:shd w:val="clear" w:color="000000" w:fill="FFFFFF"/>
            <w:vAlign w:val="center"/>
            <w:hideMark/>
          </w:tcPr>
          <w:p w:rsidR="007D743D" w:rsidRPr="0031373F" w:rsidRDefault="00100366" w:rsidP="007E3C58">
            <w:pPr>
              <w:spacing w:line="276" w:lineRule="auto"/>
              <w:jc w:val="center"/>
              <w:rPr>
                <w:b/>
              </w:rPr>
            </w:pPr>
            <w:r w:rsidRPr="0031373F">
              <w:rPr>
                <w:b/>
              </w:rPr>
              <w:t>510</w:t>
            </w:r>
            <w:r w:rsidR="007D743D" w:rsidRPr="0031373F">
              <w:rPr>
                <w:b/>
              </w:rPr>
              <w:t> </w:t>
            </w:r>
          </w:p>
        </w:tc>
        <w:tc>
          <w:tcPr>
            <w:tcW w:w="1275" w:type="dxa"/>
            <w:tcBorders>
              <w:top w:val="nil"/>
              <w:left w:val="nil"/>
              <w:bottom w:val="single" w:sz="4" w:space="0" w:color="auto"/>
              <w:right w:val="single" w:sz="8" w:space="0" w:color="auto"/>
            </w:tcBorders>
            <w:shd w:val="clear" w:color="000000" w:fill="FFFFFF"/>
            <w:vAlign w:val="center"/>
            <w:hideMark/>
          </w:tcPr>
          <w:p w:rsidR="007D743D" w:rsidRPr="0031373F" w:rsidRDefault="00EB4D6A" w:rsidP="007E3C58">
            <w:pPr>
              <w:spacing w:line="276" w:lineRule="auto"/>
              <w:jc w:val="center"/>
              <w:rPr>
                <w:b/>
              </w:rPr>
            </w:pPr>
            <w:r w:rsidRPr="0031373F">
              <w:rPr>
                <w:b/>
              </w:rPr>
              <w:t>67 455,1</w:t>
            </w:r>
          </w:p>
        </w:tc>
      </w:tr>
      <w:tr w:rsidR="00CD4926" w:rsidRPr="0031373F" w:rsidTr="00A0436E">
        <w:trPr>
          <w:trHeight w:val="945"/>
        </w:trPr>
        <w:tc>
          <w:tcPr>
            <w:tcW w:w="4820" w:type="dxa"/>
            <w:tcBorders>
              <w:top w:val="nil"/>
              <w:left w:val="single" w:sz="8" w:space="0" w:color="auto"/>
              <w:bottom w:val="single" w:sz="4" w:space="0" w:color="auto"/>
              <w:right w:val="single" w:sz="4" w:space="0" w:color="auto"/>
            </w:tcBorders>
            <w:shd w:val="clear" w:color="auto" w:fill="auto"/>
            <w:vAlign w:val="center"/>
          </w:tcPr>
          <w:p w:rsidR="00CD4926" w:rsidRPr="0031373F" w:rsidRDefault="00100366" w:rsidP="000A524A">
            <w:pPr>
              <w:jc w:val="both"/>
            </w:pPr>
            <w:r w:rsidRPr="0031373F">
              <w:t>Дотации на выравнивание бюджетной обеспеченности</w:t>
            </w:r>
            <w:r w:rsidR="000A524A">
              <w:t xml:space="preserve"> поселений</w:t>
            </w:r>
            <w:r w:rsidRPr="0031373F">
              <w:t xml:space="preserve"> </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14</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01</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00</w:t>
            </w:r>
          </w:p>
        </w:tc>
        <w:tc>
          <w:tcPr>
            <w:tcW w:w="425"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00</w:t>
            </w:r>
          </w:p>
        </w:tc>
        <w:tc>
          <w:tcPr>
            <w:tcW w:w="709"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000</w:t>
            </w:r>
          </w:p>
        </w:tc>
        <w:tc>
          <w:tcPr>
            <w:tcW w:w="709"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pPr>
            <w:r w:rsidRPr="0031373F">
              <w:t>000</w:t>
            </w:r>
          </w:p>
        </w:tc>
        <w:tc>
          <w:tcPr>
            <w:tcW w:w="1275" w:type="dxa"/>
            <w:tcBorders>
              <w:top w:val="nil"/>
              <w:left w:val="nil"/>
              <w:bottom w:val="single" w:sz="4" w:space="0" w:color="auto"/>
              <w:right w:val="single" w:sz="8" w:space="0" w:color="auto"/>
            </w:tcBorders>
            <w:shd w:val="clear" w:color="000000" w:fill="FFFFFF"/>
            <w:vAlign w:val="center"/>
          </w:tcPr>
          <w:p w:rsidR="00CD4926" w:rsidRPr="0031373F" w:rsidRDefault="000A524A" w:rsidP="007E3C58">
            <w:pPr>
              <w:spacing w:line="276" w:lineRule="auto"/>
              <w:jc w:val="center"/>
            </w:pPr>
            <w:r>
              <w:t>67 455,1</w:t>
            </w:r>
          </w:p>
        </w:tc>
      </w:tr>
      <w:tr w:rsidR="00CD4926" w:rsidRPr="0031373F" w:rsidTr="00A0436E">
        <w:trPr>
          <w:trHeight w:val="418"/>
        </w:trPr>
        <w:tc>
          <w:tcPr>
            <w:tcW w:w="4820" w:type="dxa"/>
            <w:tcBorders>
              <w:top w:val="nil"/>
              <w:left w:val="single" w:sz="8" w:space="0" w:color="auto"/>
              <w:bottom w:val="single" w:sz="4" w:space="0" w:color="auto"/>
              <w:right w:val="single" w:sz="4" w:space="0" w:color="auto"/>
            </w:tcBorders>
            <w:shd w:val="clear" w:color="auto" w:fill="auto"/>
            <w:vAlign w:val="center"/>
          </w:tcPr>
          <w:p w:rsidR="00CD4926" w:rsidRPr="0031373F" w:rsidRDefault="00100366" w:rsidP="0031373F">
            <w:pPr>
              <w:jc w:val="both"/>
              <w:rPr>
                <w:b/>
              </w:rPr>
            </w:pPr>
            <w:r w:rsidRPr="0031373F">
              <w:rPr>
                <w:b/>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14</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03</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00</w:t>
            </w:r>
          </w:p>
        </w:tc>
        <w:tc>
          <w:tcPr>
            <w:tcW w:w="425"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w:t>
            </w:r>
          </w:p>
        </w:tc>
        <w:tc>
          <w:tcPr>
            <w:tcW w:w="567"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00</w:t>
            </w:r>
          </w:p>
        </w:tc>
        <w:tc>
          <w:tcPr>
            <w:tcW w:w="709"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000</w:t>
            </w:r>
          </w:p>
        </w:tc>
        <w:tc>
          <w:tcPr>
            <w:tcW w:w="709" w:type="dxa"/>
            <w:tcBorders>
              <w:top w:val="nil"/>
              <w:left w:val="nil"/>
              <w:bottom w:val="single" w:sz="4" w:space="0" w:color="auto"/>
              <w:right w:val="single" w:sz="4" w:space="0" w:color="auto"/>
            </w:tcBorders>
            <w:shd w:val="clear" w:color="000000" w:fill="FFFFFF"/>
            <w:vAlign w:val="center"/>
          </w:tcPr>
          <w:p w:rsidR="00CD4926" w:rsidRPr="0031373F" w:rsidRDefault="00100366" w:rsidP="007E3C58">
            <w:pPr>
              <w:spacing w:line="276" w:lineRule="auto"/>
              <w:jc w:val="center"/>
              <w:rPr>
                <w:b/>
              </w:rPr>
            </w:pPr>
            <w:r w:rsidRPr="0031373F">
              <w:rPr>
                <w:b/>
              </w:rPr>
              <w:t>000</w:t>
            </w:r>
          </w:p>
        </w:tc>
        <w:tc>
          <w:tcPr>
            <w:tcW w:w="1275" w:type="dxa"/>
            <w:tcBorders>
              <w:top w:val="nil"/>
              <w:left w:val="nil"/>
              <w:bottom w:val="single" w:sz="4" w:space="0" w:color="auto"/>
              <w:right w:val="single" w:sz="8" w:space="0" w:color="auto"/>
            </w:tcBorders>
            <w:shd w:val="clear" w:color="000000" w:fill="FFFFFF"/>
            <w:vAlign w:val="center"/>
          </w:tcPr>
          <w:p w:rsidR="00CD4926" w:rsidRPr="0031373F" w:rsidRDefault="00EB4D6A" w:rsidP="007E3C58">
            <w:pPr>
              <w:spacing w:line="276" w:lineRule="auto"/>
              <w:jc w:val="center"/>
              <w:rPr>
                <w:b/>
              </w:rPr>
            </w:pPr>
            <w:r w:rsidRPr="0031373F">
              <w:rPr>
                <w:b/>
              </w:rPr>
              <w:t>50 938,4</w:t>
            </w:r>
          </w:p>
        </w:tc>
      </w:tr>
    </w:tbl>
    <w:p w:rsidR="00C25068" w:rsidRDefault="00C25068" w:rsidP="007E3C58">
      <w:pPr>
        <w:spacing w:line="276" w:lineRule="auto"/>
        <w:ind w:firstLine="709"/>
        <w:jc w:val="both"/>
        <w:rPr>
          <w:sz w:val="28"/>
          <w:szCs w:val="28"/>
          <w:highlight w:val="green"/>
        </w:rPr>
      </w:pPr>
    </w:p>
    <w:p w:rsidR="007D743D" w:rsidRPr="002904C8" w:rsidRDefault="007D743D" w:rsidP="00230D69">
      <w:pPr>
        <w:shd w:val="clear" w:color="auto" w:fill="FFFFFF" w:themeFill="background1"/>
        <w:spacing w:line="276" w:lineRule="auto"/>
        <w:ind w:left="709"/>
        <w:jc w:val="both"/>
        <w:rPr>
          <w:sz w:val="28"/>
          <w:szCs w:val="28"/>
        </w:rPr>
      </w:pPr>
      <w:r w:rsidRPr="002904C8">
        <w:rPr>
          <w:sz w:val="28"/>
          <w:szCs w:val="28"/>
        </w:rPr>
        <w:t>-</w:t>
      </w:r>
      <w:r w:rsidR="00DB6CD8" w:rsidRPr="002904C8">
        <w:rPr>
          <w:sz w:val="28"/>
          <w:szCs w:val="28"/>
        </w:rPr>
        <w:t xml:space="preserve"> </w:t>
      </w:r>
      <w:r w:rsidRPr="002904C8">
        <w:rPr>
          <w:sz w:val="28"/>
          <w:szCs w:val="28"/>
        </w:rPr>
        <w:t xml:space="preserve">расходы </w:t>
      </w:r>
      <w:r w:rsidR="000A524A">
        <w:rPr>
          <w:sz w:val="28"/>
          <w:szCs w:val="28"/>
        </w:rPr>
        <w:t xml:space="preserve">на </w:t>
      </w:r>
      <w:r w:rsidRPr="002904C8">
        <w:rPr>
          <w:sz w:val="28"/>
          <w:szCs w:val="28"/>
        </w:rPr>
        <w:t xml:space="preserve">дотации на выравнивание бюджетной обеспеченности бюджетам поселений </w:t>
      </w:r>
      <w:r w:rsidR="009954EA" w:rsidRPr="002904C8">
        <w:rPr>
          <w:sz w:val="28"/>
          <w:szCs w:val="28"/>
        </w:rPr>
        <w:t>–</w:t>
      </w:r>
      <w:r w:rsidRPr="002904C8">
        <w:rPr>
          <w:sz w:val="28"/>
          <w:szCs w:val="28"/>
        </w:rPr>
        <w:t xml:space="preserve"> </w:t>
      </w:r>
      <w:r w:rsidR="00230D69">
        <w:rPr>
          <w:sz w:val="28"/>
          <w:szCs w:val="28"/>
        </w:rPr>
        <w:t>43 564,9</w:t>
      </w:r>
      <w:r w:rsidRPr="002904C8">
        <w:rPr>
          <w:sz w:val="28"/>
          <w:szCs w:val="28"/>
          <w:lang w:eastAsia="en-US"/>
        </w:rPr>
        <w:t xml:space="preserve"> </w:t>
      </w:r>
      <w:r w:rsidR="00A824F6" w:rsidRPr="002904C8">
        <w:rPr>
          <w:sz w:val="28"/>
          <w:szCs w:val="28"/>
          <w:lang w:eastAsia="en-US"/>
        </w:rPr>
        <w:t>тыс.</w:t>
      </w:r>
      <w:r w:rsidR="00230D69">
        <w:rPr>
          <w:sz w:val="28"/>
          <w:szCs w:val="28"/>
          <w:lang w:eastAsia="en-US"/>
        </w:rPr>
        <w:t xml:space="preserve"> </w:t>
      </w:r>
      <w:r w:rsidRPr="002904C8">
        <w:rPr>
          <w:sz w:val="28"/>
          <w:szCs w:val="28"/>
          <w:lang w:eastAsia="en-US"/>
        </w:rPr>
        <w:t>рублей</w:t>
      </w:r>
      <w:r w:rsidRPr="002904C8">
        <w:rPr>
          <w:sz w:val="28"/>
          <w:szCs w:val="28"/>
        </w:rPr>
        <w:t>;</w:t>
      </w:r>
    </w:p>
    <w:p w:rsidR="007D743D" w:rsidRPr="002904C8" w:rsidRDefault="001A2C89" w:rsidP="00230D69">
      <w:pPr>
        <w:shd w:val="clear" w:color="auto" w:fill="FFFFFF" w:themeFill="background1"/>
        <w:tabs>
          <w:tab w:val="left" w:pos="1134"/>
        </w:tabs>
        <w:autoSpaceDE w:val="0"/>
        <w:autoSpaceDN w:val="0"/>
        <w:spacing w:line="276" w:lineRule="auto"/>
        <w:ind w:left="709"/>
        <w:jc w:val="both"/>
        <w:rPr>
          <w:sz w:val="28"/>
          <w:szCs w:val="28"/>
          <w:lang w:eastAsia="en-US"/>
        </w:rPr>
      </w:pPr>
      <w:r w:rsidRPr="002904C8">
        <w:rPr>
          <w:sz w:val="28"/>
          <w:szCs w:val="28"/>
        </w:rPr>
        <w:lastRenderedPageBreak/>
        <w:t xml:space="preserve">- </w:t>
      </w:r>
      <w:r w:rsidR="007D743D" w:rsidRPr="002904C8">
        <w:rPr>
          <w:sz w:val="28"/>
          <w:szCs w:val="28"/>
        </w:rPr>
        <w:t xml:space="preserve">расходы по дотации </w:t>
      </w:r>
      <w:r w:rsidR="00DF08B0" w:rsidRPr="002904C8">
        <w:rPr>
          <w:sz w:val="28"/>
          <w:szCs w:val="28"/>
        </w:rPr>
        <w:t xml:space="preserve">на выравнивание бюджетной обеспеченности поселений, источников финансового обеспечения которых являются субвенции бюджетам муниципального района на реализацию государственных полномочий по расчету и предоставлению дотаций поселениям </w:t>
      </w:r>
      <w:r w:rsidR="007D743D" w:rsidRPr="002904C8">
        <w:rPr>
          <w:sz w:val="28"/>
          <w:szCs w:val="28"/>
        </w:rPr>
        <w:t>–</w:t>
      </w:r>
      <w:r w:rsidR="00DF08B0" w:rsidRPr="002904C8">
        <w:rPr>
          <w:sz w:val="28"/>
          <w:szCs w:val="28"/>
        </w:rPr>
        <w:t xml:space="preserve"> </w:t>
      </w:r>
      <w:r w:rsidR="00230D69">
        <w:rPr>
          <w:sz w:val="28"/>
          <w:szCs w:val="28"/>
        </w:rPr>
        <w:t>23 890,2</w:t>
      </w:r>
      <w:r w:rsidR="00A824F6" w:rsidRPr="002904C8">
        <w:rPr>
          <w:sz w:val="28"/>
          <w:szCs w:val="28"/>
        </w:rPr>
        <w:t xml:space="preserve"> </w:t>
      </w:r>
      <w:r w:rsidR="007D743D" w:rsidRPr="002904C8">
        <w:rPr>
          <w:sz w:val="28"/>
          <w:szCs w:val="28"/>
          <w:lang w:eastAsia="en-US"/>
        </w:rPr>
        <w:t>тыс. рублей;</w:t>
      </w:r>
    </w:p>
    <w:p w:rsidR="00BD4400" w:rsidRPr="002904C8" w:rsidRDefault="00BD4400" w:rsidP="005C141E">
      <w:pPr>
        <w:shd w:val="clear" w:color="auto" w:fill="FFFFFF" w:themeFill="background1"/>
        <w:tabs>
          <w:tab w:val="left" w:pos="1134"/>
        </w:tabs>
        <w:autoSpaceDE w:val="0"/>
        <w:autoSpaceDN w:val="0"/>
        <w:spacing w:line="276" w:lineRule="auto"/>
        <w:ind w:left="709"/>
        <w:jc w:val="both"/>
        <w:rPr>
          <w:sz w:val="28"/>
          <w:szCs w:val="28"/>
          <w:lang w:eastAsia="en-US"/>
        </w:rPr>
      </w:pPr>
      <w:r w:rsidRPr="002904C8">
        <w:rPr>
          <w:sz w:val="28"/>
          <w:szCs w:val="28"/>
          <w:lang w:eastAsia="en-US"/>
        </w:rPr>
        <w:t>-</w:t>
      </w:r>
      <w:r w:rsidR="002C4B3E" w:rsidRPr="002904C8">
        <w:rPr>
          <w:sz w:val="28"/>
          <w:szCs w:val="28"/>
        </w:rPr>
        <w:t xml:space="preserve"> прочие межбюджетные трансферты общего характера</w:t>
      </w:r>
      <w:r w:rsidR="007D240F" w:rsidRPr="002904C8">
        <w:rPr>
          <w:sz w:val="28"/>
          <w:szCs w:val="28"/>
        </w:rPr>
        <w:t xml:space="preserve"> – </w:t>
      </w:r>
      <w:r w:rsidR="00230D69">
        <w:rPr>
          <w:sz w:val="28"/>
          <w:szCs w:val="28"/>
        </w:rPr>
        <w:t>50 938,4</w:t>
      </w:r>
      <w:r w:rsidR="002C4B3E" w:rsidRPr="002904C8">
        <w:rPr>
          <w:sz w:val="28"/>
          <w:szCs w:val="28"/>
          <w:lang w:eastAsia="en-US"/>
        </w:rPr>
        <w:t xml:space="preserve"> тыс.рублей.</w:t>
      </w:r>
    </w:p>
    <w:p w:rsidR="00DB6CD8" w:rsidRPr="002904C8" w:rsidRDefault="00DB6CD8" w:rsidP="005C141E">
      <w:pPr>
        <w:shd w:val="clear" w:color="auto" w:fill="FFFFFF" w:themeFill="background1"/>
        <w:tabs>
          <w:tab w:val="left" w:pos="1134"/>
        </w:tabs>
        <w:autoSpaceDE w:val="0"/>
        <w:autoSpaceDN w:val="0"/>
        <w:spacing w:line="276" w:lineRule="auto"/>
        <w:ind w:left="709"/>
        <w:jc w:val="both"/>
        <w:rPr>
          <w:sz w:val="28"/>
          <w:szCs w:val="28"/>
          <w:lang w:eastAsia="en-US"/>
        </w:rPr>
      </w:pPr>
    </w:p>
    <w:p w:rsidR="009C02DD" w:rsidRPr="002904C8" w:rsidRDefault="009C02DD" w:rsidP="005C141E">
      <w:pPr>
        <w:shd w:val="clear" w:color="auto" w:fill="FFFFFF" w:themeFill="background1"/>
        <w:autoSpaceDE w:val="0"/>
        <w:autoSpaceDN w:val="0"/>
        <w:spacing w:line="276" w:lineRule="auto"/>
        <w:ind w:firstLine="567"/>
        <w:jc w:val="both"/>
        <w:rPr>
          <w:sz w:val="28"/>
          <w:szCs w:val="28"/>
        </w:rPr>
      </w:pPr>
      <w:r w:rsidRPr="002904C8">
        <w:rPr>
          <w:sz w:val="28"/>
          <w:szCs w:val="28"/>
        </w:rPr>
        <w:t xml:space="preserve">Остальные </w:t>
      </w:r>
      <w:r w:rsidRPr="002904C8">
        <w:rPr>
          <w:b/>
          <w:sz w:val="28"/>
          <w:szCs w:val="28"/>
        </w:rPr>
        <w:t>расходы по межбюджетным трансфертам</w:t>
      </w:r>
      <w:r w:rsidRPr="002904C8">
        <w:rPr>
          <w:sz w:val="28"/>
          <w:szCs w:val="28"/>
        </w:rPr>
        <w:t xml:space="preserve"> отражены непосредственно по разделам бюджетной классификации</w:t>
      </w:r>
      <w:r w:rsidR="003F7845" w:rsidRPr="002904C8">
        <w:rPr>
          <w:sz w:val="28"/>
          <w:szCs w:val="28"/>
        </w:rPr>
        <w:t>.</w:t>
      </w:r>
    </w:p>
    <w:p w:rsidR="006B7605" w:rsidRPr="002904C8" w:rsidRDefault="007D240F" w:rsidP="00230D69">
      <w:pPr>
        <w:shd w:val="clear" w:color="auto" w:fill="FFFFFF" w:themeFill="background1"/>
        <w:autoSpaceDE w:val="0"/>
        <w:autoSpaceDN w:val="0"/>
        <w:spacing w:line="276" w:lineRule="auto"/>
        <w:ind w:left="7080" w:firstLine="708"/>
        <w:jc w:val="both"/>
        <w:rPr>
          <w:szCs w:val="28"/>
        </w:rPr>
      </w:pPr>
      <w:r w:rsidRPr="002904C8">
        <w:rPr>
          <w:szCs w:val="28"/>
        </w:rPr>
        <w:t xml:space="preserve">  </w:t>
      </w:r>
      <w:r w:rsidR="00EB4D6A" w:rsidRPr="002904C8">
        <w:rPr>
          <w:szCs w:val="28"/>
        </w:rPr>
        <w:tab/>
        <w:t xml:space="preserve">      </w:t>
      </w:r>
      <w:r w:rsidRPr="002904C8">
        <w:rPr>
          <w:szCs w:val="28"/>
        </w:rPr>
        <w:t xml:space="preserve"> </w:t>
      </w:r>
      <w:r w:rsidRPr="00230D69">
        <w:rPr>
          <w:sz w:val="22"/>
          <w:szCs w:val="28"/>
        </w:rPr>
        <w:t>(тыс. руб.)</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7791"/>
        <w:gridCol w:w="1417"/>
      </w:tblGrid>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rPr>
                <w:b/>
              </w:rPr>
            </w:pPr>
            <w:r w:rsidRPr="00230D69">
              <w:rPr>
                <w:b/>
              </w:rPr>
              <w:t>раздел</w:t>
            </w:r>
          </w:p>
        </w:tc>
        <w:tc>
          <w:tcPr>
            <w:tcW w:w="7791" w:type="dxa"/>
            <w:shd w:val="clear" w:color="auto" w:fill="FFFFFF" w:themeFill="background1"/>
          </w:tcPr>
          <w:p w:rsidR="003F7845" w:rsidRPr="00230D69" w:rsidRDefault="003F7845" w:rsidP="00230D69">
            <w:pPr>
              <w:shd w:val="clear" w:color="auto" w:fill="FFFFFF" w:themeFill="background1"/>
              <w:autoSpaceDE w:val="0"/>
              <w:autoSpaceDN w:val="0"/>
              <w:jc w:val="both"/>
              <w:rPr>
                <w:b/>
              </w:rPr>
            </w:pPr>
            <w:r w:rsidRPr="00230D69">
              <w:rPr>
                <w:b/>
              </w:rPr>
              <w:t>Наименование раздела</w:t>
            </w:r>
          </w:p>
        </w:tc>
        <w:tc>
          <w:tcPr>
            <w:tcW w:w="1417" w:type="dxa"/>
            <w:shd w:val="clear" w:color="auto" w:fill="FFFFFF" w:themeFill="background1"/>
            <w:vAlign w:val="center"/>
          </w:tcPr>
          <w:p w:rsidR="003F7845" w:rsidRPr="00230D69" w:rsidRDefault="003F7845" w:rsidP="00230D69">
            <w:pPr>
              <w:shd w:val="clear" w:color="auto" w:fill="FFFFFF" w:themeFill="background1"/>
              <w:autoSpaceDE w:val="0"/>
              <w:autoSpaceDN w:val="0"/>
              <w:spacing w:line="276" w:lineRule="auto"/>
              <w:jc w:val="center"/>
              <w:rPr>
                <w:b/>
              </w:rPr>
            </w:pPr>
            <w:r w:rsidRPr="00230D69">
              <w:rPr>
                <w:b/>
              </w:rPr>
              <w:t>сумма</w:t>
            </w:r>
          </w:p>
        </w:tc>
      </w:tr>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pPr>
            <w:r w:rsidRPr="00230D69">
              <w:rPr>
                <w:bCs/>
                <w:iCs/>
              </w:rPr>
              <w:t>01</w:t>
            </w:r>
          </w:p>
        </w:tc>
        <w:tc>
          <w:tcPr>
            <w:tcW w:w="7791" w:type="dxa"/>
            <w:shd w:val="clear" w:color="auto" w:fill="FFFFFF" w:themeFill="background1"/>
          </w:tcPr>
          <w:p w:rsidR="003F7845" w:rsidRPr="00230D69" w:rsidRDefault="003F7845" w:rsidP="00230D69">
            <w:pPr>
              <w:shd w:val="clear" w:color="auto" w:fill="FFFFFF" w:themeFill="background1"/>
              <w:autoSpaceDE w:val="0"/>
              <w:autoSpaceDN w:val="0"/>
              <w:jc w:val="both"/>
            </w:pPr>
            <w:r w:rsidRPr="00230D69">
              <w:rPr>
                <w:bCs/>
                <w:iCs/>
              </w:rPr>
              <w:t xml:space="preserve"> «Общегосударственные вопросы</w:t>
            </w:r>
          </w:p>
        </w:tc>
        <w:tc>
          <w:tcPr>
            <w:tcW w:w="1417" w:type="dxa"/>
            <w:shd w:val="clear" w:color="auto" w:fill="FFFFFF" w:themeFill="background1"/>
            <w:vAlign w:val="center"/>
          </w:tcPr>
          <w:p w:rsidR="003F7845" w:rsidRPr="00230D69" w:rsidRDefault="00230D69" w:rsidP="00230D69">
            <w:pPr>
              <w:shd w:val="clear" w:color="auto" w:fill="FFFFFF" w:themeFill="background1"/>
              <w:autoSpaceDE w:val="0"/>
              <w:autoSpaceDN w:val="0"/>
              <w:spacing w:line="276" w:lineRule="auto"/>
            </w:pPr>
            <w:r w:rsidRPr="00230D69">
              <w:t>15 322,6</w:t>
            </w:r>
          </w:p>
        </w:tc>
      </w:tr>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pPr>
            <w:r w:rsidRPr="00230D69">
              <w:rPr>
                <w:bCs/>
                <w:iCs/>
                <w:lang w:eastAsia="en-US"/>
              </w:rPr>
              <w:t>02</w:t>
            </w:r>
          </w:p>
        </w:tc>
        <w:tc>
          <w:tcPr>
            <w:tcW w:w="7791" w:type="dxa"/>
            <w:shd w:val="clear" w:color="auto" w:fill="FFFFFF" w:themeFill="background1"/>
          </w:tcPr>
          <w:p w:rsidR="003F7845" w:rsidRPr="00230D69" w:rsidRDefault="003F7845" w:rsidP="00230D69">
            <w:pPr>
              <w:shd w:val="clear" w:color="auto" w:fill="FFFFFF" w:themeFill="background1"/>
              <w:autoSpaceDE w:val="0"/>
              <w:autoSpaceDN w:val="0"/>
              <w:jc w:val="both"/>
            </w:pPr>
            <w:r w:rsidRPr="00230D69">
              <w:rPr>
                <w:bCs/>
                <w:iCs/>
                <w:lang w:eastAsia="en-US"/>
              </w:rPr>
              <w:t>«Национальная оборона»</w:t>
            </w:r>
          </w:p>
        </w:tc>
        <w:tc>
          <w:tcPr>
            <w:tcW w:w="1417" w:type="dxa"/>
            <w:shd w:val="clear" w:color="auto" w:fill="FFFFFF" w:themeFill="background1"/>
            <w:vAlign w:val="center"/>
          </w:tcPr>
          <w:p w:rsidR="00DB6CD8" w:rsidRPr="00230D69" w:rsidRDefault="00230D69" w:rsidP="00230D69">
            <w:pPr>
              <w:shd w:val="clear" w:color="auto" w:fill="FFFFFF" w:themeFill="background1"/>
              <w:autoSpaceDE w:val="0"/>
              <w:autoSpaceDN w:val="0"/>
              <w:spacing w:line="276" w:lineRule="auto"/>
            </w:pPr>
            <w:r w:rsidRPr="00230D69">
              <w:t>4 237,8</w:t>
            </w:r>
          </w:p>
        </w:tc>
      </w:tr>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pPr>
            <w:r w:rsidRPr="00230D69">
              <w:rPr>
                <w:bCs/>
                <w:iCs/>
              </w:rPr>
              <w:t>03</w:t>
            </w:r>
          </w:p>
        </w:tc>
        <w:tc>
          <w:tcPr>
            <w:tcW w:w="7791" w:type="dxa"/>
            <w:shd w:val="clear" w:color="auto" w:fill="FFFFFF" w:themeFill="background1"/>
          </w:tcPr>
          <w:p w:rsidR="003F7845" w:rsidRPr="00230D69" w:rsidRDefault="003F7845" w:rsidP="00230D69">
            <w:pPr>
              <w:shd w:val="clear" w:color="auto" w:fill="FFFFFF" w:themeFill="background1"/>
              <w:autoSpaceDE w:val="0"/>
              <w:autoSpaceDN w:val="0"/>
              <w:jc w:val="both"/>
            </w:pPr>
            <w:r w:rsidRPr="00230D69">
              <w:rPr>
                <w:bCs/>
                <w:iCs/>
              </w:rPr>
              <w:t>Национальная безопасность и правоохранительная деятельность»</w:t>
            </w:r>
          </w:p>
        </w:tc>
        <w:tc>
          <w:tcPr>
            <w:tcW w:w="1417" w:type="dxa"/>
            <w:shd w:val="clear" w:color="auto" w:fill="FFFFFF" w:themeFill="background1"/>
            <w:vAlign w:val="center"/>
          </w:tcPr>
          <w:p w:rsidR="003F7845" w:rsidRPr="00230D69" w:rsidRDefault="00230D69" w:rsidP="00230D69">
            <w:pPr>
              <w:shd w:val="clear" w:color="auto" w:fill="FFFFFF" w:themeFill="background1"/>
              <w:autoSpaceDE w:val="0"/>
              <w:autoSpaceDN w:val="0"/>
              <w:spacing w:line="276" w:lineRule="auto"/>
            </w:pPr>
            <w:r w:rsidRPr="00230D69">
              <w:t>0,0</w:t>
            </w:r>
          </w:p>
        </w:tc>
      </w:tr>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pPr>
            <w:r w:rsidRPr="00230D69">
              <w:t>04</w:t>
            </w:r>
          </w:p>
        </w:tc>
        <w:tc>
          <w:tcPr>
            <w:tcW w:w="7791" w:type="dxa"/>
            <w:shd w:val="clear" w:color="auto" w:fill="FFFFFF" w:themeFill="background1"/>
          </w:tcPr>
          <w:p w:rsidR="003F7845" w:rsidRPr="00230D69" w:rsidRDefault="003F7845" w:rsidP="00230D69">
            <w:pPr>
              <w:shd w:val="clear" w:color="auto" w:fill="FFFFFF" w:themeFill="background1"/>
              <w:jc w:val="both"/>
            </w:pPr>
            <w:r w:rsidRPr="00230D69">
              <w:rPr>
                <w:bCs/>
                <w:iCs/>
              </w:rPr>
              <w:t xml:space="preserve"> «Национальная экономика» </w:t>
            </w:r>
            <w:r w:rsidRPr="00230D69">
              <w:rPr>
                <w:lang w:eastAsia="en-US"/>
              </w:rPr>
              <w:t>–</w:t>
            </w:r>
          </w:p>
        </w:tc>
        <w:tc>
          <w:tcPr>
            <w:tcW w:w="1417" w:type="dxa"/>
            <w:shd w:val="clear" w:color="auto" w:fill="FFFFFF" w:themeFill="background1"/>
            <w:vAlign w:val="center"/>
          </w:tcPr>
          <w:p w:rsidR="003F7845" w:rsidRPr="00230D69" w:rsidRDefault="00230D69" w:rsidP="00230D69">
            <w:pPr>
              <w:shd w:val="clear" w:color="auto" w:fill="FFFFFF" w:themeFill="background1"/>
              <w:autoSpaceDE w:val="0"/>
              <w:autoSpaceDN w:val="0"/>
              <w:spacing w:line="276" w:lineRule="auto"/>
            </w:pPr>
            <w:r w:rsidRPr="00230D69">
              <w:t>40 378,8</w:t>
            </w:r>
          </w:p>
        </w:tc>
      </w:tr>
      <w:tr w:rsidR="003F7845" w:rsidRPr="002904C8" w:rsidTr="00230D69">
        <w:tc>
          <w:tcPr>
            <w:tcW w:w="998" w:type="dxa"/>
            <w:shd w:val="clear" w:color="auto" w:fill="FFFFFF" w:themeFill="background1"/>
          </w:tcPr>
          <w:p w:rsidR="003F7845" w:rsidRPr="00230D69" w:rsidRDefault="003F7845" w:rsidP="00230D69">
            <w:pPr>
              <w:shd w:val="clear" w:color="auto" w:fill="FFFFFF" w:themeFill="background1"/>
              <w:autoSpaceDE w:val="0"/>
              <w:autoSpaceDN w:val="0"/>
              <w:spacing w:line="276" w:lineRule="auto"/>
              <w:jc w:val="both"/>
            </w:pPr>
            <w:r w:rsidRPr="00230D69">
              <w:t>05</w:t>
            </w:r>
          </w:p>
        </w:tc>
        <w:tc>
          <w:tcPr>
            <w:tcW w:w="7791" w:type="dxa"/>
            <w:shd w:val="clear" w:color="auto" w:fill="FFFFFF" w:themeFill="background1"/>
          </w:tcPr>
          <w:p w:rsidR="003F7845" w:rsidRPr="00230D69" w:rsidRDefault="003F7845" w:rsidP="00230D69">
            <w:pPr>
              <w:shd w:val="clear" w:color="auto" w:fill="FFFFFF" w:themeFill="background1"/>
              <w:jc w:val="both"/>
            </w:pPr>
            <w:r w:rsidRPr="00230D69">
              <w:rPr>
                <w:bCs/>
                <w:iCs/>
                <w:lang w:eastAsia="en-US"/>
              </w:rPr>
              <w:t xml:space="preserve"> «Жилищно-коммунальное хозяйство» </w:t>
            </w:r>
          </w:p>
        </w:tc>
        <w:tc>
          <w:tcPr>
            <w:tcW w:w="1417" w:type="dxa"/>
            <w:shd w:val="clear" w:color="auto" w:fill="FFFFFF" w:themeFill="background1"/>
            <w:vAlign w:val="center"/>
          </w:tcPr>
          <w:p w:rsidR="003F7845" w:rsidRPr="00230D69" w:rsidRDefault="00230D69" w:rsidP="00230D69">
            <w:pPr>
              <w:shd w:val="clear" w:color="auto" w:fill="FFFFFF" w:themeFill="background1"/>
              <w:autoSpaceDE w:val="0"/>
              <w:autoSpaceDN w:val="0"/>
              <w:spacing w:line="276" w:lineRule="auto"/>
            </w:pPr>
            <w:r w:rsidRPr="00230D69">
              <w:t>31 111,5</w:t>
            </w:r>
          </w:p>
        </w:tc>
      </w:tr>
      <w:tr w:rsidR="002B22F8" w:rsidRPr="002904C8" w:rsidTr="00230D69">
        <w:tc>
          <w:tcPr>
            <w:tcW w:w="998" w:type="dxa"/>
            <w:shd w:val="clear" w:color="auto" w:fill="FFFFFF" w:themeFill="background1"/>
          </w:tcPr>
          <w:p w:rsidR="002B22F8" w:rsidRPr="00230D69" w:rsidRDefault="002B22F8" w:rsidP="00230D69">
            <w:pPr>
              <w:shd w:val="clear" w:color="auto" w:fill="FFFFFF" w:themeFill="background1"/>
              <w:autoSpaceDE w:val="0"/>
              <w:autoSpaceDN w:val="0"/>
              <w:spacing w:line="276" w:lineRule="auto"/>
              <w:jc w:val="both"/>
            </w:pPr>
            <w:r w:rsidRPr="00230D69">
              <w:t>06</w:t>
            </w:r>
          </w:p>
        </w:tc>
        <w:tc>
          <w:tcPr>
            <w:tcW w:w="7791" w:type="dxa"/>
            <w:shd w:val="clear" w:color="auto" w:fill="FFFFFF" w:themeFill="background1"/>
          </w:tcPr>
          <w:p w:rsidR="002B22F8" w:rsidRPr="00230D69" w:rsidRDefault="002B22F8" w:rsidP="00230D69">
            <w:pPr>
              <w:shd w:val="clear" w:color="auto" w:fill="FFFFFF" w:themeFill="background1"/>
              <w:jc w:val="both"/>
              <w:rPr>
                <w:bCs/>
                <w:iCs/>
              </w:rPr>
            </w:pPr>
            <w:r w:rsidRPr="00230D69">
              <w:rPr>
                <w:bCs/>
                <w:iCs/>
              </w:rPr>
              <w:t>«Охрана окружающей среды»</w:t>
            </w:r>
          </w:p>
        </w:tc>
        <w:tc>
          <w:tcPr>
            <w:tcW w:w="1417" w:type="dxa"/>
            <w:shd w:val="clear" w:color="auto" w:fill="FFFFFF" w:themeFill="background1"/>
            <w:vAlign w:val="center"/>
          </w:tcPr>
          <w:p w:rsidR="00230D69" w:rsidRPr="00230D69" w:rsidRDefault="00230D69" w:rsidP="00230D69">
            <w:pPr>
              <w:shd w:val="clear" w:color="auto" w:fill="FFFFFF" w:themeFill="background1"/>
              <w:autoSpaceDE w:val="0"/>
              <w:autoSpaceDN w:val="0"/>
              <w:spacing w:line="276" w:lineRule="auto"/>
            </w:pPr>
            <w:r w:rsidRPr="00230D69">
              <w:t>1 638,0</w:t>
            </w:r>
          </w:p>
        </w:tc>
      </w:tr>
      <w:tr w:rsidR="002B22F8" w:rsidRPr="002904C8" w:rsidTr="00230D69">
        <w:tc>
          <w:tcPr>
            <w:tcW w:w="998" w:type="dxa"/>
            <w:shd w:val="clear" w:color="auto" w:fill="FFFFFF" w:themeFill="background1"/>
          </w:tcPr>
          <w:p w:rsidR="002B22F8" w:rsidRPr="00230D69" w:rsidRDefault="002B22F8" w:rsidP="00230D69">
            <w:pPr>
              <w:shd w:val="clear" w:color="auto" w:fill="FFFFFF" w:themeFill="background1"/>
              <w:autoSpaceDE w:val="0"/>
              <w:autoSpaceDN w:val="0"/>
              <w:spacing w:line="276" w:lineRule="auto"/>
              <w:jc w:val="both"/>
            </w:pPr>
            <w:r w:rsidRPr="00230D69">
              <w:t>07</w:t>
            </w:r>
          </w:p>
        </w:tc>
        <w:tc>
          <w:tcPr>
            <w:tcW w:w="7791" w:type="dxa"/>
            <w:shd w:val="clear" w:color="auto" w:fill="FFFFFF" w:themeFill="background1"/>
          </w:tcPr>
          <w:p w:rsidR="002B22F8" w:rsidRPr="00230D69" w:rsidRDefault="002B22F8" w:rsidP="00230D69">
            <w:pPr>
              <w:shd w:val="clear" w:color="auto" w:fill="FFFFFF" w:themeFill="background1"/>
              <w:autoSpaceDE w:val="0"/>
              <w:autoSpaceDN w:val="0"/>
              <w:jc w:val="both"/>
            </w:pPr>
            <w:r w:rsidRPr="00230D69">
              <w:rPr>
                <w:bCs/>
                <w:iCs/>
                <w:lang w:eastAsia="en-US"/>
              </w:rPr>
              <w:t xml:space="preserve">«Образование» </w:t>
            </w:r>
          </w:p>
        </w:tc>
        <w:tc>
          <w:tcPr>
            <w:tcW w:w="1417" w:type="dxa"/>
            <w:shd w:val="clear" w:color="auto" w:fill="FFFFFF" w:themeFill="background1"/>
            <w:vAlign w:val="center"/>
          </w:tcPr>
          <w:p w:rsidR="002B22F8" w:rsidRPr="00230D69" w:rsidRDefault="00230D69" w:rsidP="00230D69">
            <w:pPr>
              <w:shd w:val="clear" w:color="auto" w:fill="FFFFFF" w:themeFill="background1"/>
              <w:autoSpaceDE w:val="0"/>
              <w:autoSpaceDN w:val="0"/>
              <w:spacing w:line="276" w:lineRule="auto"/>
            </w:pPr>
            <w:r w:rsidRPr="00230D69">
              <w:t>1 624,1</w:t>
            </w:r>
          </w:p>
        </w:tc>
      </w:tr>
      <w:tr w:rsidR="002B22F8" w:rsidRPr="002904C8" w:rsidTr="00230D69">
        <w:tc>
          <w:tcPr>
            <w:tcW w:w="998" w:type="dxa"/>
            <w:shd w:val="clear" w:color="auto" w:fill="FFFFFF" w:themeFill="background1"/>
          </w:tcPr>
          <w:p w:rsidR="002B22F8" w:rsidRPr="00230D69" w:rsidRDefault="002B22F8" w:rsidP="00230D69">
            <w:pPr>
              <w:shd w:val="clear" w:color="auto" w:fill="FFFFFF" w:themeFill="background1"/>
              <w:autoSpaceDE w:val="0"/>
              <w:autoSpaceDN w:val="0"/>
              <w:spacing w:line="276" w:lineRule="auto"/>
              <w:jc w:val="both"/>
            </w:pPr>
            <w:r w:rsidRPr="00230D69">
              <w:t>08</w:t>
            </w:r>
          </w:p>
        </w:tc>
        <w:tc>
          <w:tcPr>
            <w:tcW w:w="7791" w:type="dxa"/>
            <w:shd w:val="clear" w:color="auto" w:fill="FFFFFF" w:themeFill="background1"/>
          </w:tcPr>
          <w:p w:rsidR="002B22F8" w:rsidRPr="00230D69" w:rsidRDefault="002B22F8" w:rsidP="00230D69">
            <w:pPr>
              <w:shd w:val="clear" w:color="auto" w:fill="FFFFFF" w:themeFill="background1"/>
              <w:autoSpaceDE w:val="0"/>
              <w:autoSpaceDN w:val="0"/>
              <w:jc w:val="both"/>
              <w:rPr>
                <w:bCs/>
                <w:iCs/>
                <w:lang w:eastAsia="en-US"/>
              </w:rPr>
            </w:pPr>
            <w:r w:rsidRPr="00230D69">
              <w:rPr>
                <w:bCs/>
                <w:iCs/>
                <w:lang w:eastAsia="en-US"/>
              </w:rPr>
              <w:t>«Культура и кинематография»</w:t>
            </w:r>
          </w:p>
        </w:tc>
        <w:tc>
          <w:tcPr>
            <w:tcW w:w="1417" w:type="dxa"/>
            <w:shd w:val="clear" w:color="auto" w:fill="FFFFFF" w:themeFill="background1"/>
            <w:vAlign w:val="center"/>
          </w:tcPr>
          <w:p w:rsidR="002B22F8" w:rsidRPr="00230D69" w:rsidRDefault="00230D69" w:rsidP="00230D69">
            <w:pPr>
              <w:shd w:val="clear" w:color="auto" w:fill="FFFFFF" w:themeFill="background1"/>
              <w:autoSpaceDE w:val="0"/>
              <w:autoSpaceDN w:val="0"/>
              <w:spacing w:line="276" w:lineRule="auto"/>
            </w:pPr>
            <w:r w:rsidRPr="00230D69">
              <w:t>10 570,8</w:t>
            </w:r>
          </w:p>
        </w:tc>
      </w:tr>
      <w:tr w:rsidR="00EA5F1C" w:rsidRPr="002904C8" w:rsidTr="00230D69">
        <w:tc>
          <w:tcPr>
            <w:tcW w:w="998" w:type="dxa"/>
            <w:shd w:val="clear" w:color="auto" w:fill="FFFFFF" w:themeFill="background1"/>
          </w:tcPr>
          <w:p w:rsidR="00EA5F1C" w:rsidRPr="00230D69" w:rsidRDefault="00EA5F1C" w:rsidP="00230D69">
            <w:pPr>
              <w:shd w:val="clear" w:color="auto" w:fill="FFFFFF" w:themeFill="background1"/>
              <w:autoSpaceDE w:val="0"/>
              <w:autoSpaceDN w:val="0"/>
              <w:spacing w:line="276" w:lineRule="auto"/>
              <w:jc w:val="both"/>
            </w:pPr>
            <w:r w:rsidRPr="00230D69">
              <w:t>10</w:t>
            </w:r>
          </w:p>
        </w:tc>
        <w:tc>
          <w:tcPr>
            <w:tcW w:w="7791" w:type="dxa"/>
            <w:shd w:val="clear" w:color="auto" w:fill="FFFFFF" w:themeFill="background1"/>
          </w:tcPr>
          <w:p w:rsidR="00EA5F1C" w:rsidRPr="00230D69" w:rsidRDefault="00EA5F1C" w:rsidP="00230D69">
            <w:pPr>
              <w:shd w:val="clear" w:color="auto" w:fill="FFFFFF" w:themeFill="background1"/>
              <w:autoSpaceDE w:val="0"/>
              <w:autoSpaceDN w:val="0"/>
              <w:jc w:val="both"/>
              <w:rPr>
                <w:bCs/>
                <w:iCs/>
                <w:lang w:eastAsia="en-US"/>
              </w:rPr>
            </w:pPr>
            <w:r w:rsidRPr="00230D69">
              <w:rPr>
                <w:bCs/>
                <w:iCs/>
                <w:lang w:eastAsia="en-US"/>
              </w:rPr>
              <w:t>«Социальная политика»</w:t>
            </w:r>
          </w:p>
        </w:tc>
        <w:tc>
          <w:tcPr>
            <w:tcW w:w="1417" w:type="dxa"/>
            <w:shd w:val="clear" w:color="auto" w:fill="FFFFFF" w:themeFill="background1"/>
            <w:vAlign w:val="center"/>
          </w:tcPr>
          <w:p w:rsidR="00EA5F1C" w:rsidRPr="00230D69" w:rsidRDefault="00230D69" w:rsidP="00230D69">
            <w:pPr>
              <w:shd w:val="clear" w:color="auto" w:fill="FFFFFF" w:themeFill="background1"/>
              <w:autoSpaceDE w:val="0"/>
              <w:autoSpaceDN w:val="0"/>
              <w:spacing w:line="276" w:lineRule="auto"/>
            </w:pPr>
            <w:r w:rsidRPr="00230D69">
              <w:t>0,0</w:t>
            </w:r>
          </w:p>
        </w:tc>
      </w:tr>
      <w:tr w:rsidR="00E12B2A" w:rsidRPr="002904C8" w:rsidTr="00230D69">
        <w:tc>
          <w:tcPr>
            <w:tcW w:w="998" w:type="dxa"/>
            <w:shd w:val="clear" w:color="auto" w:fill="FFFFFF" w:themeFill="background1"/>
          </w:tcPr>
          <w:p w:rsidR="00E12B2A" w:rsidRPr="00230D69" w:rsidRDefault="00343C74" w:rsidP="00230D69">
            <w:pPr>
              <w:shd w:val="clear" w:color="auto" w:fill="FFFFFF" w:themeFill="background1"/>
              <w:autoSpaceDE w:val="0"/>
              <w:autoSpaceDN w:val="0"/>
              <w:spacing w:line="276" w:lineRule="auto"/>
              <w:jc w:val="both"/>
            </w:pPr>
            <w:r w:rsidRPr="00230D69">
              <w:t>14</w:t>
            </w:r>
          </w:p>
        </w:tc>
        <w:tc>
          <w:tcPr>
            <w:tcW w:w="7791" w:type="dxa"/>
            <w:shd w:val="clear" w:color="auto" w:fill="FFFFFF" w:themeFill="background1"/>
          </w:tcPr>
          <w:p w:rsidR="00E12B2A" w:rsidRPr="00230D69" w:rsidRDefault="00064CA8" w:rsidP="00230D69">
            <w:pPr>
              <w:shd w:val="clear" w:color="auto" w:fill="FFFFFF" w:themeFill="background1"/>
              <w:autoSpaceDE w:val="0"/>
              <w:autoSpaceDN w:val="0"/>
              <w:jc w:val="both"/>
              <w:rPr>
                <w:bCs/>
                <w:iCs/>
                <w:lang w:eastAsia="en-US"/>
              </w:rPr>
            </w:pPr>
            <w:r w:rsidRPr="00230D69">
              <w:rPr>
                <w:bCs/>
                <w:iCs/>
                <w:lang w:eastAsia="en-US"/>
              </w:rPr>
              <w:t>Межбюджетные трансферты</w:t>
            </w:r>
          </w:p>
        </w:tc>
        <w:tc>
          <w:tcPr>
            <w:tcW w:w="1417" w:type="dxa"/>
            <w:shd w:val="clear" w:color="auto" w:fill="FFFFFF" w:themeFill="background1"/>
            <w:vAlign w:val="center"/>
          </w:tcPr>
          <w:p w:rsidR="00E12B2A" w:rsidRPr="00230D69" w:rsidRDefault="00230D69" w:rsidP="00230D69">
            <w:pPr>
              <w:shd w:val="clear" w:color="auto" w:fill="FFFFFF" w:themeFill="background1"/>
              <w:autoSpaceDE w:val="0"/>
              <w:autoSpaceDN w:val="0"/>
              <w:spacing w:line="276" w:lineRule="auto"/>
            </w:pPr>
            <w:r w:rsidRPr="00230D69">
              <w:t>118 393,</w:t>
            </w:r>
          </w:p>
        </w:tc>
      </w:tr>
      <w:tr w:rsidR="00DB6CD8" w:rsidRPr="0031373F" w:rsidTr="00230D69">
        <w:tc>
          <w:tcPr>
            <w:tcW w:w="998" w:type="dxa"/>
            <w:shd w:val="clear" w:color="auto" w:fill="FFFFFF" w:themeFill="background1"/>
          </w:tcPr>
          <w:p w:rsidR="00DB6CD8" w:rsidRPr="00230D69" w:rsidRDefault="00DB6CD8" w:rsidP="00230D69">
            <w:pPr>
              <w:shd w:val="clear" w:color="auto" w:fill="FFFFFF" w:themeFill="background1"/>
              <w:autoSpaceDE w:val="0"/>
              <w:autoSpaceDN w:val="0"/>
              <w:spacing w:line="276" w:lineRule="auto"/>
              <w:jc w:val="both"/>
            </w:pPr>
          </w:p>
        </w:tc>
        <w:tc>
          <w:tcPr>
            <w:tcW w:w="7791" w:type="dxa"/>
            <w:shd w:val="clear" w:color="auto" w:fill="FFFFFF" w:themeFill="background1"/>
          </w:tcPr>
          <w:p w:rsidR="00DB6CD8" w:rsidRPr="00230D69" w:rsidRDefault="00DB6CD8" w:rsidP="00230D69">
            <w:pPr>
              <w:shd w:val="clear" w:color="auto" w:fill="FFFFFF" w:themeFill="background1"/>
              <w:autoSpaceDE w:val="0"/>
              <w:autoSpaceDN w:val="0"/>
              <w:jc w:val="both"/>
              <w:rPr>
                <w:bCs/>
                <w:iCs/>
                <w:lang w:eastAsia="en-US"/>
              </w:rPr>
            </w:pPr>
            <w:r w:rsidRPr="00230D69">
              <w:rPr>
                <w:bCs/>
                <w:iCs/>
                <w:lang w:eastAsia="en-US"/>
              </w:rPr>
              <w:t>Всего</w:t>
            </w:r>
          </w:p>
        </w:tc>
        <w:tc>
          <w:tcPr>
            <w:tcW w:w="1417" w:type="dxa"/>
            <w:shd w:val="clear" w:color="auto" w:fill="FFFFFF" w:themeFill="background1"/>
            <w:vAlign w:val="center"/>
          </w:tcPr>
          <w:p w:rsidR="00DB6CD8" w:rsidRPr="00230D69" w:rsidRDefault="00230D69" w:rsidP="00230D69">
            <w:pPr>
              <w:shd w:val="clear" w:color="auto" w:fill="FFFFFF" w:themeFill="background1"/>
              <w:autoSpaceDE w:val="0"/>
              <w:autoSpaceDN w:val="0"/>
              <w:spacing w:line="276" w:lineRule="auto"/>
            </w:pPr>
            <w:r w:rsidRPr="00230D69">
              <w:t>223 277,1</w:t>
            </w:r>
          </w:p>
        </w:tc>
      </w:tr>
    </w:tbl>
    <w:p w:rsidR="00DB6CD8" w:rsidRDefault="00DB6CD8" w:rsidP="007E3C58">
      <w:pPr>
        <w:spacing w:line="276" w:lineRule="auto"/>
        <w:ind w:firstLine="567"/>
        <w:jc w:val="center"/>
        <w:rPr>
          <w:b/>
          <w:sz w:val="28"/>
          <w:szCs w:val="28"/>
          <w:highlight w:val="green"/>
        </w:rPr>
      </w:pPr>
    </w:p>
    <w:p w:rsidR="00E64100" w:rsidRPr="00C81B2F" w:rsidRDefault="00AD4632" w:rsidP="007E3C58">
      <w:pPr>
        <w:spacing w:line="276" w:lineRule="auto"/>
        <w:ind w:firstLine="567"/>
        <w:jc w:val="center"/>
        <w:rPr>
          <w:b/>
          <w:sz w:val="28"/>
          <w:szCs w:val="28"/>
        </w:rPr>
      </w:pPr>
      <w:r w:rsidRPr="00C81B2F">
        <w:rPr>
          <w:b/>
          <w:sz w:val="28"/>
          <w:szCs w:val="28"/>
        </w:rPr>
        <w:t>7</w:t>
      </w:r>
      <w:r w:rsidR="00A35DAF" w:rsidRPr="00C81B2F">
        <w:rPr>
          <w:sz w:val="28"/>
          <w:szCs w:val="28"/>
        </w:rPr>
        <w:t>.</w:t>
      </w:r>
      <w:r w:rsidR="00247031" w:rsidRPr="00C81B2F">
        <w:rPr>
          <w:sz w:val="28"/>
          <w:szCs w:val="28"/>
        </w:rPr>
        <w:t xml:space="preserve"> </w:t>
      </w:r>
      <w:r w:rsidR="00E64100" w:rsidRPr="00C81B2F">
        <w:rPr>
          <w:b/>
          <w:sz w:val="28"/>
          <w:szCs w:val="28"/>
        </w:rPr>
        <w:t xml:space="preserve">Дефицит (профицит) бюджета </w:t>
      </w:r>
      <w:r w:rsidR="00460080" w:rsidRPr="00C81B2F">
        <w:rPr>
          <w:b/>
          <w:sz w:val="28"/>
          <w:szCs w:val="28"/>
        </w:rPr>
        <w:t>Чистопольского</w:t>
      </w:r>
      <w:r w:rsidR="00E64100" w:rsidRPr="00C81B2F">
        <w:rPr>
          <w:b/>
          <w:sz w:val="28"/>
          <w:szCs w:val="28"/>
        </w:rPr>
        <w:t xml:space="preserve"> муниципального района</w:t>
      </w:r>
    </w:p>
    <w:p w:rsidR="00DB6CD8" w:rsidRPr="00C81B2F" w:rsidRDefault="00DB6CD8" w:rsidP="007E3C58">
      <w:pPr>
        <w:spacing w:line="276" w:lineRule="auto"/>
        <w:ind w:firstLine="567"/>
        <w:jc w:val="center"/>
        <w:rPr>
          <w:sz w:val="28"/>
          <w:szCs w:val="28"/>
        </w:rPr>
      </w:pPr>
    </w:p>
    <w:p w:rsidR="00127A2E" w:rsidRDefault="00E64100" w:rsidP="007E3C58">
      <w:pPr>
        <w:spacing w:line="276" w:lineRule="auto"/>
        <w:ind w:firstLine="567"/>
        <w:jc w:val="both"/>
        <w:rPr>
          <w:sz w:val="28"/>
          <w:szCs w:val="28"/>
        </w:rPr>
      </w:pPr>
      <w:r w:rsidRPr="00C81B2F">
        <w:rPr>
          <w:sz w:val="28"/>
          <w:szCs w:val="28"/>
        </w:rPr>
        <w:t xml:space="preserve">Исполнение бюджета </w:t>
      </w:r>
      <w:r w:rsidR="00460080" w:rsidRPr="00C81B2F">
        <w:rPr>
          <w:sz w:val="28"/>
          <w:szCs w:val="28"/>
        </w:rPr>
        <w:t xml:space="preserve">Чистопольского </w:t>
      </w:r>
      <w:r w:rsidRPr="00C81B2F">
        <w:rPr>
          <w:sz w:val="28"/>
          <w:szCs w:val="28"/>
        </w:rPr>
        <w:t>муницип</w:t>
      </w:r>
      <w:r w:rsidR="00DD0BEA" w:rsidRPr="00C81B2F">
        <w:rPr>
          <w:sz w:val="28"/>
          <w:szCs w:val="28"/>
        </w:rPr>
        <w:t>ального района за 12 месяцев 202</w:t>
      </w:r>
      <w:r w:rsidR="00EB4D6A" w:rsidRPr="00C81B2F">
        <w:rPr>
          <w:sz w:val="28"/>
          <w:szCs w:val="28"/>
        </w:rPr>
        <w:t>5</w:t>
      </w:r>
      <w:r w:rsidRPr="00C81B2F">
        <w:rPr>
          <w:sz w:val="28"/>
          <w:szCs w:val="28"/>
        </w:rPr>
        <w:t xml:space="preserve"> года характеризуется превышением</w:t>
      </w:r>
      <w:r w:rsidR="00643293" w:rsidRPr="00C81B2F">
        <w:rPr>
          <w:sz w:val="28"/>
          <w:szCs w:val="28"/>
        </w:rPr>
        <w:t xml:space="preserve"> </w:t>
      </w:r>
      <w:r w:rsidR="00C81B2F" w:rsidRPr="00C81B2F">
        <w:rPr>
          <w:sz w:val="28"/>
          <w:szCs w:val="28"/>
        </w:rPr>
        <w:t>доходных</w:t>
      </w:r>
      <w:r w:rsidRPr="00C81B2F">
        <w:rPr>
          <w:sz w:val="28"/>
          <w:szCs w:val="28"/>
        </w:rPr>
        <w:t xml:space="preserve"> показателей над </w:t>
      </w:r>
      <w:r w:rsidR="00C81B2F" w:rsidRPr="00C81B2F">
        <w:rPr>
          <w:sz w:val="28"/>
          <w:szCs w:val="28"/>
        </w:rPr>
        <w:t>расходными</w:t>
      </w:r>
      <w:r w:rsidR="007D240F" w:rsidRPr="00C81B2F">
        <w:rPr>
          <w:sz w:val="28"/>
          <w:szCs w:val="28"/>
        </w:rPr>
        <w:t xml:space="preserve"> </w:t>
      </w:r>
      <w:r w:rsidRPr="00C81B2F">
        <w:rPr>
          <w:sz w:val="28"/>
          <w:szCs w:val="28"/>
        </w:rPr>
        <w:t>и,</w:t>
      </w:r>
      <w:r w:rsidR="0089615C" w:rsidRPr="00C81B2F">
        <w:rPr>
          <w:sz w:val="28"/>
          <w:szCs w:val="28"/>
        </w:rPr>
        <w:t xml:space="preserve"> </w:t>
      </w:r>
      <w:r w:rsidRPr="00C81B2F">
        <w:rPr>
          <w:sz w:val="28"/>
          <w:szCs w:val="28"/>
        </w:rPr>
        <w:t xml:space="preserve">вследствие этого, образованием </w:t>
      </w:r>
      <w:r w:rsidR="00C81B2F" w:rsidRPr="00C81B2F">
        <w:rPr>
          <w:sz w:val="28"/>
          <w:szCs w:val="28"/>
        </w:rPr>
        <w:t xml:space="preserve">профицита </w:t>
      </w:r>
      <w:r w:rsidRPr="00C81B2F">
        <w:rPr>
          <w:sz w:val="28"/>
          <w:szCs w:val="28"/>
        </w:rPr>
        <w:t>бюджета в сумм</w:t>
      </w:r>
      <w:r w:rsidR="006A7CFE" w:rsidRPr="00C81B2F">
        <w:rPr>
          <w:sz w:val="28"/>
          <w:szCs w:val="28"/>
        </w:rPr>
        <w:t>е</w:t>
      </w:r>
      <w:r w:rsidR="0089615C" w:rsidRPr="00C81B2F">
        <w:rPr>
          <w:sz w:val="28"/>
          <w:szCs w:val="28"/>
        </w:rPr>
        <w:t xml:space="preserve"> </w:t>
      </w:r>
      <w:r w:rsidR="00501C19">
        <w:rPr>
          <w:sz w:val="28"/>
          <w:szCs w:val="28"/>
        </w:rPr>
        <w:t>112 311,2</w:t>
      </w:r>
      <w:r w:rsidR="004C7A0D" w:rsidRPr="00C81B2F">
        <w:rPr>
          <w:sz w:val="28"/>
          <w:szCs w:val="28"/>
        </w:rPr>
        <w:t xml:space="preserve"> </w:t>
      </w:r>
      <w:r w:rsidRPr="00C81B2F">
        <w:rPr>
          <w:sz w:val="28"/>
          <w:szCs w:val="28"/>
        </w:rPr>
        <w:t xml:space="preserve">тыс.рублей. </w:t>
      </w:r>
    </w:p>
    <w:p w:rsidR="00824268" w:rsidRPr="00153A22" w:rsidRDefault="00824268" w:rsidP="007E3C58">
      <w:pPr>
        <w:spacing w:line="276" w:lineRule="auto"/>
        <w:ind w:firstLine="567"/>
        <w:jc w:val="both"/>
        <w:rPr>
          <w:sz w:val="28"/>
          <w:szCs w:val="28"/>
        </w:rPr>
      </w:pPr>
    </w:p>
    <w:p w:rsidR="001B0CD4" w:rsidRPr="002904C8" w:rsidRDefault="001B0CD4" w:rsidP="00B23280">
      <w:pPr>
        <w:spacing w:line="276" w:lineRule="auto"/>
        <w:jc w:val="center"/>
        <w:rPr>
          <w:rFonts w:eastAsia="Arial Unicode MS"/>
          <w:b/>
          <w:sz w:val="28"/>
          <w:szCs w:val="28"/>
        </w:rPr>
      </w:pPr>
      <w:r w:rsidRPr="002904C8">
        <w:rPr>
          <w:rFonts w:eastAsia="Arial Unicode MS"/>
          <w:b/>
          <w:sz w:val="28"/>
          <w:szCs w:val="28"/>
        </w:rPr>
        <w:t>Анализ годовой бюджетной отчетности.</w:t>
      </w:r>
    </w:p>
    <w:p w:rsidR="006B6F75" w:rsidRPr="002904C8" w:rsidRDefault="006B6F75" w:rsidP="00B23280">
      <w:pPr>
        <w:spacing w:line="276" w:lineRule="auto"/>
        <w:jc w:val="center"/>
        <w:rPr>
          <w:rFonts w:eastAsia="Arial Unicode MS"/>
          <w:b/>
          <w:sz w:val="28"/>
          <w:szCs w:val="28"/>
        </w:rPr>
      </w:pP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Баланс исполнения бюджета Чистопольского муниципального района (форма 503120).</w:t>
      </w:r>
    </w:p>
    <w:p w:rsidR="004C5B17" w:rsidRPr="002904C8" w:rsidRDefault="001B0CD4" w:rsidP="00B23280">
      <w:pPr>
        <w:spacing w:line="276" w:lineRule="auto"/>
        <w:ind w:firstLine="540"/>
        <w:jc w:val="both"/>
        <w:rPr>
          <w:rFonts w:ascii="Tahoma" w:hAnsi="Tahoma" w:cs="Tahoma"/>
          <w:sz w:val="20"/>
          <w:szCs w:val="20"/>
        </w:rPr>
      </w:pPr>
      <w:r w:rsidRPr="002904C8">
        <w:rPr>
          <w:rFonts w:eastAsia="Arial Unicode MS"/>
          <w:sz w:val="28"/>
          <w:szCs w:val="28"/>
        </w:rPr>
        <w:t>Валюта баланса Чистопольского муниципального района по бюджетной деятельности на конец 20</w:t>
      </w:r>
      <w:r w:rsidR="00B564BD" w:rsidRPr="002904C8">
        <w:rPr>
          <w:rFonts w:eastAsia="Arial Unicode MS"/>
          <w:sz w:val="28"/>
          <w:szCs w:val="28"/>
        </w:rPr>
        <w:t>2</w:t>
      </w:r>
      <w:r w:rsidR="00C81B2F" w:rsidRPr="002904C8">
        <w:rPr>
          <w:rFonts w:eastAsia="Arial Unicode MS"/>
          <w:sz w:val="28"/>
          <w:szCs w:val="28"/>
        </w:rPr>
        <w:t>5</w:t>
      </w:r>
      <w:r w:rsidR="00F8426F" w:rsidRPr="002904C8">
        <w:rPr>
          <w:rFonts w:eastAsia="Arial Unicode MS"/>
          <w:sz w:val="28"/>
          <w:szCs w:val="28"/>
        </w:rPr>
        <w:t xml:space="preserve"> го</w:t>
      </w:r>
      <w:r w:rsidRPr="002904C8">
        <w:rPr>
          <w:rFonts w:eastAsia="Arial Unicode MS"/>
          <w:sz w:val="28"/>
          <w:szCs w:val="28"/>
        </w:rPr>
        <w:t xml:space="preserve">да </w:t>
      </w:r>
      <w:r w:rsidR="00127A2E" w:rsidRPr="002904C8">
        <w:rPr>
          <w:rFonts w:eastAsia="Arial Unicode MS"/>
          <w:sz w:val="28"/>
          <w:szCs w:val="28"/>
        </w:rPr>
        <w:t>увеличилась</w:t>
      </w:r>
      <w:r w:rsidR="004C5B17" w:rsidRPr="002904C8">
        <w:rPr>
          <w:rFonts w:eastAsia="Arial Unicode MS"/>
          <w:sz w:val="28"/>
          <w:szCs w:val="28"/>
        </w:rPr>
        <w:t xml:space="preserve"> </w:t>
      </w:r>
      <w:r w:rsidRPr="002904C8">
        <w:rPr>
          <w:rFonts w:eastAsia="Arial Unicode MS"/>
          <w:sz w:val="28"/>
          <w:szCs w:val="28"/>
        </w:rPr>
        <w:t xml:space="preserve">на </w:t>
      </w:r>
      <w:r w:rsidR="00BC1328">
        <w:rPr>
          <w:rFonts w:eastAsia="Arial Unicode MS"/>
          <w:sz w:val="28"/>
          <w:szCs w:val="28"/>
        </w:rPr>
        <w:t>1 247 402,5</w:t>
      </w:r>
      <w:r w:rsidRPr="002904C8">
        <w:rPr>
          <w:rFonts w:eastAsia="Arial Unicode MS"/>
          <w:sz w:val="28"/>
          <w:szCs w:val="28"/>
        </w:rPr>
        <w:t xml:space="preserve"> тыс.руб. и составила </w:t>
      </w:r>
      <w:r w:rsidR="00BC1328">
        <w:rPr>
          <w:rFonts w:eastAsia="Arial Unicode MS"/>
          <w:sz w:val="28"/>
          <w:szCs w:val="28"/>
        </w:rPr>
        <w:t>11 151 562,9</w:t>
      </w:r>
      <w:r w:rsidR="004C5B17" w:rsidRPr="002904C8">
        <w:rPr>
          <w:rFonts w:eastAsia="Arial Unicode MS"/>
          <w:sz w:val="28"/>
          <w:szCs w:val="28"/>
        </w:rPr>
        <w:t xml:space="preserve"> </w:t>
      </w:r>
      <w:r w:rsidRPr="002904C8">
        <w:rPr>
          <w:rFonts w:eastAsia="Arial Unicode MS"/>
          <w:sz w:val="28"/>
          <w:szCs w:val="28"/>
        </w:rPr>
        <w:t>тыс.руб.</w:t>
      </w:r>
      <w:r w:rsidR="004C5B17" w:rsidRPr="002904C8">
        <w:rPr>
          <w:rFonts w:ascii="Tahoma" w:hAnsi="Tahoma" w:cs="Tahoma"/>
          <w:sz w:val="20"/>
          <w:szCs w:val="20"/>
        </w:rPr>
        <w:t xml:space="preserve"> </w:t>
      </w:r>
    </w:p>
    <w:p w:rsidR="001B0CD4" w:rsidRPr="002904C8" w:rsidRDefault="001B0CD4" w:rsidP="00B23280">
      <w:pPr>
        <w:tabs>
          <w:tab w:val="num" w:pos="1080"/>
        </w:tabs>
        <w:spacing w:line="276" w:lineRule="auto"/>
        <w:ind w:firstLine="540"/>
        <w:jc w:val="both"/>
        <w:rPr>
          <w:rFonts w:eastAsia="Arial Unicode MS"/>
          <w:sz w:val="28"/>
          <w:szCs w:val="28"/>
        </w:rPr>
      </w:pPr>
    </w:p>
    <w:p w:rsidR="001B0CD4" w:rsidRPr="002904C8" w:rsidRDefault="001B0CD4" w:rsidP="00B23280">
      <w:pPr>
        <w:tabs>
          <w:tab w:val="num" w:pos="1080"/>
        </w:tabs>
        <w:spacing w:line="276" w:lineRule="auto"/>
        <w:ind w:firstLine="540"/>
        <w:jc w:val="both"/>
        <w:rPr>
          <w:rFonts w:eastAsia="Arial Unicode MS"/>
          <w:i/>
          <w:sz w:val="28"/>
          <w:szCs w:val="28"/>
        </w:rPr>
      </w:pPr>
      <w:r w:rsidRPr="002904C8">
        <w:rPr>
          <w:rFonts w:eastAsia="Arial Unicode MS"/>
          <w:i/>
          <w:sz w:val="28"/>
          <w:szCs w:val="28"/>
        </w:rPr>
        <w:t>Бюджетная деятельность.</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 xml:space="preserve">Балансовая стоимость основных средств </w:t>
      </w:r>
      <w:r w:rsidR="00912CF2" w:rsidRPr="002904C8">
        <w:rPr>
          <w:rFonts w:eastAsia="Arial Unicode MS"/>
          <w:sz w:val="28"/>
          <w:szCs w:val="28"/>
        </w:rPr>
        <w:t>у</w:t>
      </w:r>
      <w:r w:rsidR="00C2431E" w:rsidRPr="002904C8">
        <w:rPr>
          <w:rFonts w:eastAsia="Arial Unicode MS"/>
          <w:sz w:val="28"/>
          <w:szCs w:val="28"/>
        </w:rPr>
        <w:t>величилась</w:t>
      </w:r>
      <w:r w:rsidRPr="002904C8">
        <w:rPr>
          <w:rFonts w:eastAsia="Arial Unicode MS"/>
          <w:sz w:val="28"/>
          <w:szCs w:val="28"/>
        </w:rPr>
        <w:t xml:space="preserve"> по сравнению с началом года на </w:t>
      </w:r>
      <w:r w:rsidR="00BC1328">
        <w:rPr>
          <w:rFonts w:eastAsia="Arial Unicode MS"/>
          <w:sz w:val="28"/>
          <w:szCs w:val="28"/>
        </w:rPr>
        <w:t>2 117,3</w:t>
      </w:r>
      <w:r w:rsidR="00912CF2" w:rsidRPr="002904C8">
        <w:rPr>
          <w:rFonts w:eastAsia="Arial Unicode MS"/>
          <w:sz w:val="28"/>
          <w:szCs w:val="28"/>
        </w:rPr>
        <w:t xml:space="preserve"> тыс.руб.</w:t>
      </w:r>
      <w:r w:rsidRPr="002904C8">
        <w:rPr>
          <w:rFonts w:eastAsia="Arial Unicode MS"/>
          <w:sz w:val="28"/>
          <w:szCs w:val="28"/>
        </w:rPr>
        <w:t xml:space="preserve"> и составила </w:t>
      </w:r>
      <w:r w:rsidR="00277014" w:rsidRPr="002904C8">
        <w:rPr>
          <w:rFonts w:eastAsia="Arial Unicode MS"/>
          <w:sz w:val="28"/>
          <w:szCs w:val="28"/>
        </w:rPr>
        <w:t>16</w:t>
      </w:r>
      <w:r w:rsidR="00BC1328">
        <w:rPr>
          <w:rFonts w:eastAsia="Arial Unicode MS"/>
          <w:sz w:val="28"/>
          <w:szCs w:val="28"/>
        </w:rPr>
        <w:t>5 559,0</w:t>
      </w:r>
      <w:r w:rsidR="00C230AB" w:rsidRPr="002904C8">
        <w:rPr>
          <w:rFonts w:eastAsia="Arial Unicode MS"/>
          <w:sz w:val="28"/>
          <w:szCs w:val="28"/>
        </w:rPr>
        <w:t xml:space="preserve"> </w:t>
      </w:r>
      <w:r w:rsidRPr="002904C8">
        <w:rPr>
          <w:rFonts w:eastAsia="Arial Unicode MS"/>
          <w:sz w:val="28"/>
          <w:szCs w:val="28"/>
        </w:rPr>
        <w:t xml:space="preserve">тыс.руб. Остаточная стоимость </w:t>
      </w:r>
      <w:r w:rsidR="00BC1328">
        <w:rPr>
          <w:rFonts w:eastAsia="Arial Unicode MS"/>
          <w:sz w:val="28"/>
          <w:szCs w:val="28"/>
        </w:rPr>
        <w:t>уменьшилась</w:t>
      </w:r>
      <w:r w:rsidRPr="002904C8">
        <w:rPr>
          <w:rFonts w:eastAsia="Arial Unicode MS"/>
          <w:sz w:val="28"/>
          <w:szCs w:val="28"/>
        </w:rPr>
        <w:t xml:space="preserve"> на </w:t>
      </w:r>
      <w:r w:rsidR="00BC1328">
        <w:rPr>
          <w:rFonts w:eastAsia="Arial Unicode MS"/>
          <w:sz w:val="28"/>
          <w:szCs w:val="28"/>
        </w:rPr>
        <w:t>13 216,0</w:t>
      </w:r>
      <w:r w:rsidRPr="002904C8">
        <w:rPr>
          <w:rFonts w:eastAsia="Arial Unicode MS"/>
          <w:sz w:val="28"/>
          <w:szCs w:val="28"/>
        </w:rPr>
        <w:t xml:space="preserve"> тыс.руб. и составила </w:t>
      </w:r>
      <w:r w:rsidR="00BC1328">
        <w:rPr>
          <w:rFonts w:eastAsia="Arial Unicode MS"/>
          <w:sz w:val="28"/>
          <w:szCs w:val="28"/>
        </w:rPr>
        <w:t>44 142,6</w:t>
      </w:r>
      <w:r w:rsidRPr="002904C8">
        <w:rPr>
          <w:rFonts w:eastAsia="Arial Unicode MS"/>
          <w:sz w:val="28"/>
          <w:szCs w:val="28"/>
        </w:rPr>
        <w:t xml:space="preserve"> тыс.руб.</w:t>
      </w:r>
    </w:p>
    <w:p w:rsidR="001B0CD4" w:rsidRPr="002904C8" w:rsidRDefault="00912CF2"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lastRenderedPageBreak/>
        <w:t>Материальные запасы за 202</w:t>
      </w:r>
      <w:r w:rsidR="00BE082D">
        <w:rPr>
          <w:rFonts w:eastAsia="Arial Unicode MS"/>
          <w:sz w:val="28"/>
          <w:szCs w:val="28"/>
        </w:rPr>
        <w:t>5</w:t>
      </w:r>
      <w:r w:rsidR="001B0CD4" w:rsidRPr="002904C8">
        <w:rPr>
          <w:rFonts w:eastAsia="Arial Unicode MS"/>
          <w:sz w:val="28"/>
          <w:szCs w:val="28"/>
        </w:rPr>
        <w:t xml:space="preserve"> год </w:t>
      </w:r>
      <w:r w:rsidR="00BE082D">
        <w:rPr>
          <w:rFonts w:eastAsia="Arial Unicode MS"/>
          <w:sz w:val="28"/>
          <w:szCs w:val="28"/>
        </w:rPr>
        <w:t xml:space="preserve">уменьшились </w:t>
      </w:r>
      <w:r w:rsidR="001B0CD4" w:rsidRPr="002904C8">
        <w:rPr>
          <w:rFonts w:eastAsia="Arial Unicode MS"/>
          <w:sz w:val="28"/>
          <w:szCs w:val="28"/>
        </w:rPr>
        <w:t xml:space="preserve">на </w:t>
      </w:r>
      <w:r w:rsidR="00BE082D">
        <w:rPr>
          <w:rFonts w:eastAsia="Arial Unicode MS"/>
          <w:sz w:val="28"/>
          <w:szCs w:val="28"/>
        </w:rPr>
        <w:t>153 395,0</w:t>
      </w:r>
      <w:r w:rsidR="001B0CD4" w:rsidRPr="002904C8">
        <w:rPr>
          <w:rFonts w:eastAsia="Arial Unicode MS"/>
          <w:sz w:val="28"/>
          <w:szCs w:val="28"/>
        </w:rPr>
        <w:t xml:space="preserve"> тыс.руб. и составили на 1 января 20</w:t>
      </w:r>
      <w:r w:rsidRPr="002904C8">
        <w:rPr>
          <w:rFonts w:eastAsia="Arial Unicode MS"/>
          <w:sz w:val="28"/>
          <w:szCs w:val="28"/>
        </w:rPr>
        <w:t>2</w:t>
      </w:r>
      <w:r w:rsidR="00BE082D">
        <w:rPr>
          <w:rFonts w:eastAsia="Arial Unicode MS"/>
          <w:sz w:val="28"/>
          <w:szCs w:val="28"/>
        </w:rPr>
        <w:t>6</w:t>
      </w:r>
      <w:r w:rsidR="001B0CD4" w:rsidRPr="002904C8">
        <w:rPr>
          <w:rFonts w:eastAsia="Arial Unicode MS"/>
          <w:sz w:val="28"/>
          <w:szCs w:val="28"/>
        </w:rPr>
        <w:t xml:space="preserve"> года </w:t>
      </w:r>
      <w:r w:rsidR="00BE082D">
        <w:rPr>
          <w:rFonts w:eastAsia="Arial Unicode MS"/>
          <w:sz w:val="28"/>
          <w:szCs w:val="28"/>
        </w:rPr>
        <w:t>5 413,0</w:t>
      </w:r>
      <w:r w:rsidR="001B0CD4" w:rsidRPr="002904C8">
        <w:rPr>
          <w:rFonts w:eastAsia="Arial Unicode MS"/>
          <w:sz w:val="28"/>
          <w:szCs w:val="28"/>
        </w:rPr>
        <w:t xml:space="preserve"> тыс.руб.</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Финансовые вложения в акции и иные</w:t>
      </w:r>
      <w:r w:rsidR="00955A85" w:rsidRPr="002904C8">
        <w:rPr>
          <w:rFonts w:eastAsia="Arial Unicode MS"/>
          <w:sz w:val="28"/>
          <w:szCs w:val="28"/>
        </w:rPr>
        <w:t xml:space="preserve"> участия в капитале на конец 202</w:t>
      </w:r>
      <w:r w:rsidR="00996575">
        <w:rPr>
          <w:rFonts w:eastAsia="Arial Unicode MS"/>
          <w:sz w:val="28"/>
          <w:szCs w:val="28"/>
        </w:rPr>
        <w:t>5</w:t>
      </w:r>
      <w:r w:rsidRPr="002904C8">
        <w:rPr>
          <w:rFonts w:eastAsia="Arial Unicode MS"/>
          <w:sz w:val="28"/>
          <w:szCs w:val="28"/>
        </w:rPr>
        <w:t xml:space="preserve"> года составили </w:t>
      </w:r>
      <w:r w:rsidR="0082268F" w:rsidRPr="002904C8">
        <w:rPr>
          <w:rFonts w:eastAsia="Arial Unicode MS"/>
          <w:sz w:val="28"/>
          <w:szCs w:val="28"/>
        </w:rPr>
        <w:t>3</w:t>
      </w:r>
      <w:r w:rsidR="00996575">
        <w:rPr>
          <w:rFonts w:eastAsia="Arial Unicode MS"/>
          <w:sz w:val="28"/>
          <w:szCs w:val="28"/>
        </w:rPr>
        <w:t> 862 422,5</w:t>
      </w:r>
      <w:r w:rsidRPr="002904C8">
        <w:rPr>
          <w:rFonts w:eastAsia="Arial Unicode MS"/>
          <w:sz w:val="28"/>
          <w:szCs w:val="28"/>
        </w:rPr>
        <w:t xml:space="preserve"> тыс.руб. По сравнению с началом года финансовые вложения в автономные и бюджетные учреждения </w:t>
      </w:r>
      <w:r w:rsidR="0082268F" w:rsidRPr="002904C8">
        <w:rPr>
          <w:rFonts w:eastAsia="Arial Unicode MS"/>
          <w:sz w:val="28"/>
          <w:szCs w:val="28"/>
        </w:rPr>
        <w:t>увеличились</w:t>
      </w:r>
      <w:r w:rsidRPr="002904C8">
        <w:rPr>
          <w:rFonts w:eastAsia="Arial Unicode MS"/>
          <w:sz w:val="28"/>
          <w:szCs w:val="28"/>
        </w:rPr>
        <w:t xml:space="preserve"> на </w:t>
      </w:r>
      <w:r w:rsidR="00996575">
        <w:rPr>
          <w:rFonts w:eastAsia="Arial Unicode MS"/>
          <w:sz w:val="28"/>
          <w:szCs w:val="28"/>
        </w:rPr>
        <w:t>202 986,8</w:t>
      </w:r>
      <w:r w:rsidR="00CA64BE" w:rsidRPr="002904C8">
        <w:rPr>
          <w:rFonts w:eastAsia="Arial Unicode MS"/>
          <w:sz w:val="28"/>
          <w:szCs w:val="28"/>
        </w:rPr>
        <w:t xml:space="preserve"> </w:t>
      </w:r>
      <w:r w:rsidR="00955A85" w:rsidRPr="002904C8">
        <w:rPr>
          <w:rFonts w:eastAsia="Arial Unicode MS"/>
          <w:sz w:val="28"/>
          <w:szCs w:val="28"/>
        </w:rPr>
        <w:t xml:space="preserve">тыс.руб. </w:t>
      </w:r>
      <w:r w:rsidRPr="002904C8">
        <w:rPr>
          <w:rFonts w:eastAsia="Arial Unicode MS"/>
          <w:sz w:val="28"/>
          <w:szCs w:val="28"/>
        </w:rPr>
        <w:t>На начало отчетного периода в собственности Чистопольского муниципального района находятся пакеты акций (25%+1акция) ОАО «МППБиО»</w:t>
      </w:r>
      <w:r w:rsidR="00623959" w:rsidRPr="002904C8">
        <w:rPr>
          <w:rFonts w:eastAsia="Arial Unicode MS"/>
          <w:sz w:val="28"/>
          <w:szCs w:val="28"/>
        </w:rPr>
        <w:t xml:space="preserve"> на сумму 1 621,1 тыс.руб.</w:t>
      </w:r>
      <w:r w:rsidRPr="002904C8">
        <w:rPr>
          <w:rFonts w:eastAsia="Arial Unicode MS"/>
          <w:sz w:val="28"/>
          <w:szCs w:val="28"/>
        </w:rPr>
        <w:t>, АО «Чистополь-водоканал»</w:t>
      </w:r>
      <w:r w:rsidR="00623959" w:rsidRPr="002904C8">
        <w:rPr>
          <w:rFonts w:eastAsia="Arial Unicode MS"/>
          <w:sz w:val="28"/>
          <w:szCs w:val="28"/>
        </w:rPr>
        <w:t xml:space="preserve"> на сумму 326,0 тыс.руб.</w:t>
      </w:r>
      <w:r w:rsidRPr="002904C8">
        <w:rPr>
          <w:rFonts w:eastAsia="Arial Unicode MS"/>
          <w:sz w:val="28"/>
          <w:szCs w:val="28"/>
        </w:rPr>
        <w:t>, ОАО «Чистопольское предприятие тепловых сетей»</w:t>
      </w:r>
      <w:r w:rsidR="00623959" w:rsidRPr="002904C8">
        <w:rPr>
          <w:rFonts w:eastAsia="Arial Unicode MS"/>
          <w:sz w:val="28"/>
          <w:szCs w:val="28"/>
        </w:rPr>
        <w:t xml:space="preserve"> на сумму 11 271,8 тыс.руб.</w:t>
      </w:r>
      <w:r w:rsidRPr="002904C8">
        <w:rPr>
          <w:rFonts w:eastAsia="Arial Unicode MS"/>
          <w:sz w:val="28"/>
          <w:szCs w:val="28"/>
        </w:rPr>
        <w:t xml:space="preserve"> </w:t>
      </w:r>
      <w:r w:rsidR="004C5B17" w:rsidRPr="002904C8">
        <w:rPr>
          <w:rFonts w:eastAsia="Arial Unicode MS"/>
          <w:sz w:val="28"/>
          <w:szCs w:val="28"/>
        </w:rPr>
        <w:t xml:space="preserve">В отчетном периоде дивиденды по акциям не выплачивались. Общим собранием акционеров принималось решение </w:t>
      </w:r>
      <w:r w:rsidRPr="002904C8">
        <w:rPr>
          <w:rFonts w:eastAsia="Arial Unicode MS"/>
          <w:sz w:val="28"/>
          <w:szCs w:val="28"/>
        </w:rPr>
        <w:t>дивиденды по акциям не выплачива</w:t>
      </w:r>
      <w:r w:rsidR="004C5B17" w:rsidRPr="002904C8">
        <w:rPr>
          <w:rFonts w:eastAsia="Arial Unicode MS"/>
          <w:sz w:val="28"/>
          <w:szCs w:val="28"/>
        </w:rPr>
        <w:t>ть</w:t>
      </w:r>
      <w:r w:rsidRPr="002904C8">
        <w:rPr>
          <w:rFonts w:eastAsia="Arial Unicode MS"/>
          <w:sz w:val="28"/>
          <w:szCs w:val="28"/>
        </w:rPr>
        <w:t>.</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 xml:space="preserve">Средства на счетах бюджета Чистопольского муниципального района  </w:t>
      </w:r>
      <w:r w:rsidR="006A7E2A">
        <w:rPr>
          <w:rFonts w:eastAsia="Arial Unicode MS"/>
          <w:sz w:val="28"/>
          <w:szCs w:val="28"/>
        </w:rPr>
        <w:t xml:space="preserve">на 01.01.2026г. </w:t>
      </w:r>
      <w:r w:rsidRPr="002904C8">
        <w:rPr>
          <w:rFonts w:eastAsia="Arial Unicode MS"/>
          <w:sz w:val="28"/>
          <w:szCs w:val="28"/>
        </w:rPr>
        <w:t xml:space="preserve">составили </w:t>
      </w:r>
      <w:r w:rsidR="00996575">
        <w:rPr>
          <w:rFonts w:eastAsia="Arial Unicode MS"/>
          <w:sz w:val="28"/>
          <w:szCs w:val="28"/>
        </w:rPr>
        <w:t>169 125,5</w:t>
      </w:r>
      <w:r w:rsidR="005F72C5" w:rsidRPr="002904C8">
        <w:rPr>
          <w:rFonts w:eastAsia="Arial Unicode MS"/>
          <w:sz w:val="28"/>
          <w:szCs w:val="28"/>
        </w:rPr>
        <w:t xml:space="preserve"> </w:t>
      </w:r>
      <w:r w:rsidRPr="002904C8">
        <w:rPr>
          <w:rFonts w:eastAsia="Arial Unicode MS"/>
          <w:sz w:val="28"/>
          <w:szCs w:val="28"/>
        </w:rPr>
        <w:t xml:space="preserve">тыс.руб. (строка </w:t>
      </w:r>
      <w:r w:rsidR="006B6F75" w:rsidRPr="002904C8">
        <w:rPr>
          <w:rFonts w:eastAsia="Arial Unicode MS"/>
          <w:sz w:val="28"/>
          <w:szCs w:val="28"/>
        </w:rPr>
        <w:t>210</w:t>
      </w:r>
      <w:r w:rsidRPr="002904C8">
        <w:rPr>
          <w:rFonts w:eastAsia="Arial Unicode MS"/>
          <w:sz w:val="28"/>
          <w:szCs w:val="28"/>
        </w:rPr>
        <w:t xml:space="preserve"> баланса</w:t>
      </w:r>
      <w:r w:rsidR="00352B60" w:rsidRPr="002904C8">
        <w:rPr>
          <w:rFonts w:eastAsia="Arial Unicode MS"/>
          <w:sz w:val="28"/>
          <w:szCs w:val="28"/>
        </w:rPr>
        <w:t>)</w:t>
      </w:r>
      <w:r w:rsidRPr="002904C8">
        <w:rPr>
          <w:rFonts w:eastAsia="Arial Unicode MS"/>
          <w:sz w:val="28"/>
          <w:szCs w:val="28"/>
        </w:rPr>
        <w:t>.</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 xml:space="preserve">Согласно показателям баланса на конец отчетного периода дебиторская задолженность главных распорядителей по бюджетной деятельности на конец отчетного года (Расчеты по выданным авансам; расчеты по кредитам, займам (ссудам); расчеты по подотчетным лицам) </w:t>
      </w:r>
      <w:r w:rsidR="00DB0E0F" w:rsidRPr="002904C8">
        <w:rPr>
          <w:rFonts w:eastAsia="Arial Unicode MS"/>
          <w:sz w:val="28"/>
          <w:szCs w:val="28"/>
        </w:rPr>
        <w:t xml:space="preserve">уменьшилась </w:t>
      </w:r>
      <w:r w:rsidRPr="002904C8">
        <w:rPr>
          <w:rFonts w:eastAsia="Arial Unicode MS"/>
          <w:sz w:val="28"/>
          <w:szCs w:val="28"/>
        </w:rPr>
        <w:t xml:space="preserve">на </w:t>
      </w:r>
      <w:r w:rsidR="00EF7B38">
        <w:rPr>
          <w:rFonts w:eastAsia="Arial Unicode MS"/>
          <w:sz w:val="28"/>
          <w:szCs w:val="28"/>
        </w:rPr>
        <w:t>96,2</w:t>
      </w:r>
      <w:r w:rsidR="007E707A" w:rsidRPr="002904C8">
        <w:rPr>
          <w:rFonts w:eastAsia="Arial Unicode MS"/>
          <w:sz w:val="28"/>
          <w:szCs w:val="28"/>
        </w:rPr>
        <w:t xml:space="preserve"> </w:t>
      </w:r>
      <w:r w:rsidRPr="002904C8">
        <w:rPr>
          <w:rFonts w:eastAsia="Arial Unicode MS"/>
          <w:sz w:val="28"/>
          <w:szCs w:val="28"/>
        </w:rPr>
        <w:t xml:space="preserve">тыс.руб. и составила </w:t>
      </w:r>
      <w:r w:rsidR="00EF7B38">
        <w:rPr>
          <w:rFonts w:eastAsia="Arial Unicode MS"/>
          <w:sz w:val="28"/>
          <w:szCs w:val="28"/>
        </w:rPr>
        <w:t>766,8</w:t>
      </w:r>
      <w:r w:rsidR="00E64D5F" w:rsidRPr="002904C8">
        <w:rPr>
          <w:rFonts w:eastAsia="Arial Unicode MS"/>
          <w:sz w:val="28"/>
          <w:szCs w:val="28"/>
        </w:rPr>
        <w:t xml:space="preserve"> </w:t>
      </w:r>
      <w:r w:rsidRPr="002904C8">
        <w:rPr>
          <w:rFonts w:eastAsia="Arial Unicode MS"/>
          <w:sz w:val="28"/>
          <w:szCs w:val="28"/>
        </w:rPr>
        <w:t>тыс.руб.</w:t>
      </w:r>
      <w:r w:rsidR="00E73C1C" w:rsidRPr="002904C8">
        <w:rPr>
          <w:rFonts w:eastAsia="Arial Unicode MS"/>
          <w:sz w:val="28"/>
          <w:szCs w:val="28"/>
        </w:rPr>
        <w:t xml:space="preserve"> </w:t>
      </w:r>
      <w:r w:rsidRPr="002904C8">
        <w:rPr>
          <w:rFonts w:eastAsia="Arial Unicode MS"/>
          <w:sz w:val="28"/>
          <w:szCs w:val="28"/>
        </w:rPr>
        <w:t>Просроченная дебиторская задолженность отсутствует.</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Структура дебиторской задолженности</w:t>
      </w:r>
      <w:r w:rsidR="009F150A" w:rsidRPr="002904C8">
        <w:rPr>
          <w:rFonts w:eastAsia="Arial Unicode MS"/>
          <w:sz w:val="28"/>
          <w:szCs w:val="28"/>
        </w:rPr>
        <w:t xml:space="preserve"> (счет 206,208</w:t>
      </w:r>
      <w:r w:rsidR="00B41C5E" w:rsidRPr="002904C8">
        <w:rPr>
          <w:rFonts w:eastAsia="Arial Unicode MS"/>
          <w:sz w:val="28"/>
          <w:szCs w:val="28"/>
        </w:rPr>
        <w:t>;)</w:t>
      </w:r>
      <w:r w:rsidRPr="002904C8">
        <w:rPr>
          <w:rFonts w:eastAsia="Arial Unicode MS"/>
          <w:sz w:val="28"/>
          <w:szCs w:val="28"/>
        </w:rPr>
        <w:t>:</w:t>
      </w:r>
    </w:p>
    <w:p w:rsidR="00C25068" w:rsidRPr="002904C8" w:rsidRDefault="00C25068" w:rsidP="00B23280">
      <w:pPr>
        <w:tabs>
          <w:tab w:val="num" w:pos="1080"/>
        </w:tabs>
        <w:spacing w:line="276" w:lineRule="auto"/>
        <w:ind w:firstLine="540"/>
        <w:jc w:val="both"/>
        <w:rPr>
          <w:rFonts w:eastAsia="Arial Unicode MS"/>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552"/>
        <w:gridCol w:w="2372"/>
        <w:gridCol w:w="1421"/>
      </w:tblGrid>
      <w:tr w:rsidR="001B0CD4" w:rsidRPr="002904C8" w:rsidTr="0068614D">
        <w:tc>
          <w:tcPr>
            <w:tcW w:w="3969" w:type="dxa"/>
            <w:vAlign w:val="center"/>
          </w:tcPr>
          <w:p w:rsidR="001B0CD4" w:rsidRPr="002904C8" w:rsidRDefault="001B0CD4" w:rsidP="00B23280">
            <w:pPr>
              <w:tabs>
                <w:tab w:val="num" w:pos="1080"/>
              </w:tabs>
              <w:jc w:val="center"/>
              <w:rPr>
                <w:rFonts w:eastAsia="Arial Unicode MS"/>
                <w:b/>
              </w:rPr>
            </w:pPr>
            <w:r w:rsidRPr="002904C8">
              <w:rPr>
                <w:rFonts w:eastAsia="Arial Unicode MS"/>
                <w:b/>
              </w:rPr>
              <w:t>Наименование</w:t>
            </w:r>
          </w:p>
        </w:tc>
        <w:tc>
          <w:tcPr>
            <w:tcW w:w="2552" w:type="dxa"/>
          </w:tcPr>
          <w:p w:rsidR="001B0CD4" w:rsidRPr="002904C8" w:rsidRDefault="001B0CD4" w:rsidP="006A7E2A">
            <w:pPr>
              <w:tabs>
                <w:tab w:val="num" w:pos="1080"/>
              </w:tabs>
              <w:jc w:val="both"/>
              <w:rPr>
                <w:rFonts w:eastAsia="Arial Unicode MS"/>
                <w:b/>
              </w:rPr>
            </w:pPr>
            <w:r w:rsidRPr="002904C8">
              <w:rPr>
                <w:rFonts w:eastAsia="Arial Unicode MS"/>
                <w:b/>
              </w:rPr>
              <w:t>Дебиторская задолженность по бюджетной деятельности на 01.01.20</w:t>
            </w:r>
            <w:r w:rsidR="00B405F6" w:rsidRPr="002904C8">
              <w:rPr>
                <w:rFonts w:eastAsia="Arial Unicode MS"/>
                <w:b/>
              </w:rPr>
              <w:t>2</w:t>
            </w:r>
            <w:r w:rsidR="006A7E2A">
              <w:rPr>
                <w:rFonts w:eastAsia="Arial Unicode MS"/>
                <w:b/>
              </w:rPr>
              <w:t>5</w:t>
            </w:r>
            <w:r w:rsidR="0068614D" w:rsidRPr="002904C8">
              <w:rPr>
                <w:rFonts w:eastAsia="Arial Unicode MS"/>
                <w:b/>
              </w:rPr>
              <w:t xml:space="preserve"> г.</w:t>
            </w:r>
          </w:p>
        </w:tc>
        <w:tc>
          <w:tcPr>
            <w:tcW w:w="2372" w:type="dxa"/>
          </w:tcPr>
          <w:p w:rsidR="001B0CD4" w:rsidRPr="002904C8" w:rsidRDefault="001B0CD4" w:rsidP="006A7E2A">
            <w:pPr>
              <w:tabs>
                <w:tab w:val="num" w:pos="1080"/>
              </w:tabs>
              <w:jc w:val="both"/>
              <w:rPr>
                <w:rFonts w:eastAsia="Arial Unicode MS"/>
                <w:b/>
              </w:rPr>
            </w:pPr>
            <w:r w:rsidRPr="002904C8">
              <w:rPr>
                <w:rFonts w:eastAsia="Arial Unicode MS"/>
                <w:b/>
              </w:rPr>
              <w:t>Дебиторская задолженность по бюджетной деятельности на 01.01.20</w:t>
            </w:r>
            <w:r w:rsidR="00A00881" w:rsidRPr="002904C8">
              <w:rPr>
                <w:rFonts w:eastAsia="Arial Unicode MS"/>
                <w:b/>
              </w:rPr>
              <w:t>2</w:t>
            </w:r>
            <w:r w:rsidR="006A7E2A">
              <w:rPr>
                <w:rFonts w:eastAsia="Arial Unicode MS"/>
                <w:b/>
              </w:rPr>
              <w:t>6</w:t>
            </w:r>
            <w:r w:rsidRPr="002904C8">
              <w:rPr>
                <w:rFonts w:eastAsia="Arial Unicode MS"/>
                <w:b/>
              </w:rPr>
              <w:t xml:space="preserve"> г.</w:t>
            </w:r>
          </w:p>
        </w:tc>
        <w:tc>
          <w:tcPr>
            <w:tcW w:w="1421" w:type="dxa"/>
          </w:tcPr>
          <w:p w:rsidR="001B0CD4" w:rsidRPr="002904C8" w:rsidRDefault="001B0CD4" w:rsidP="00B23280">
            <w:pPr>
              <w:tabs>
                <w:tab w:val="num" w:pos="1080"/>
              </w:tabs>
              <w:jc w:val="both"/>
              <w:rPr>
                <w:rFonts w:eastAsia="Arial Unicode MS"/>
                <w:b/>
              </w:rPr>
            </w:pPr>
            <w:r w:rsidRPr="002904C8">
              <w:rPr>
                <w:rFonts w:eastAsia="Arial Unicode MS"/>
                <w:b/>
              </w:rPr>
              <w:t>Изменения</w:t>
            </w:r>
          </w:p>
        </w:tc>
      </w:tr>
      <w:tr w:rsidR="00B405F6" w:rsidRPr="002904C8" w:rsidTr="0068614D">
        <w:tc>
          <w:tcPr>
            <w:tcW w:w="3969" w:type="dxa"/>
          </w:tcPr>
          <w:p w:rsidR="00B405F6" w:rsidRPr="002904C8" w:rsidRDefault="00B405F6" w:rsidP="00B23280">
            <w:pPr>
              <w:jc w:val="both"/>
            </w:pPr>
            <w:r w:rsidRPr="002904C8">
              <w:t>Расчеты по выданным авансам</w:t>
            </w:r>
          </w:p>
        </w:tc>
        <w:tc>
          <w:tcPr>
            <w:tcW w:w="2552" w:type="dxa"/>
          </w:tcPr>
          <w:p w:rsidR="00B405F6" w:rsidRPr="002904C8" w:rsidRDefault="006A7E2A" w:rsidP="00B23280">
            <w:pPr>
              <w:jc w:val="center"/>
            </w:pPr>
            <w:r>
              <w:t>863,0</w:t>
            </w:r>
          </w:p>
        </w:tc>
        <w:tc>
          <w:tcPr>
            <w:tcW w:w="2372" w:type="dxa"/>
          </w:tcPr>
          <w:p w:rsidR="007E707A" w:rsidRPr="002904C8" w:rsidRDefault="006A7E2A" w:rsidP="00B23280">
            <w:pPr>
              <w:jc w:val="center"/>
            </w:pPr>
            <w:r>
              <w:t>766,8</w:t>
            </w:r>
          </w:p>
        </w:tc>
        <w:tc>
          <w:tcPr>
            <w:tcW w:w="1421" w:type="dxa"/>
          </w:tcPr>
          <w:p w:rsidR="007E707A" w:rsidRPr="002904C8" w:rsidRDefault="006A7E2A" w:rsidP="00B23280">
            <w:pPr>
              <w:jc w:val="center"/>
            </w:pPr>
            <w:r>
              <w:t>-96,2</w:t>
            </w:r>
          </w:p>
        </w:tc>
      </w:tr>
      <w:tr w:rsidR="00B405F6" w:rsidRPr="002904C8" w:rsidTr="0068614D">
        <w:tc>
          <w:tcPr>
            <w:tcW w:w="3969" w:type="dxa"/>
          </w:tcPr>
          <w:p w:rsidR="00B405F6" w:rsidRPr="002904C8" w:rsidRDefault="00B405F6" w:rsidP="00B23280">
            <w:pPr>
              <w:jc w:val="both"/>
            </w:pPr>
            <w:r w:rsidRPr="002904C8">
              <w:t>Расчеты с подотчетными лицами</w:t>
            </w:r>
          </w:p>
        </w:tc>
        <w:tc>
          <w:tcPr>
            <w:tcW w:w="2552" w:type="dxa"/>
          </w:tcPr>
          <w:p w:rsidR="007E707A" w:rsidRPr="002904C8" w:rsidRDefault="006A7E2A" w:rsidP="00B23280">
            <w:pPr>
              <w:jc w:val="center"/>
            </w:pPr>
            <w:r>
              <w:t>0</w:t>
            </w:r>
          </w:p>
        </w:tc>
        <w:tc>
          <w:tcPr>
            <w:tcW w:w="2372" w:type="dxa"/>
          </w:tcPr>
          <w:p w:rsidR="00E64D5F" w:rsidRPr="002904C8" w:rsidRDefault="006A7E2A" w:rsidP="00B23280">
            <w:pPr>
              <w:jc w:val="center"/>
            </w:pPr>
            <w:r>
              <w:t>0</w:t>
            </w:r>
          </w:p>
        </w:tc>
        <w:tc>
          <w:tcPr>
            <w:tcW w:w="1421" w:type="dxa"/>
          </w:tcPr>
          <w:p w:rsidR="007E707A" w:rsidRPr="002904C8" w:rsidRDefault="006A7E2A" w:rsidP="00B23280">
            <w:pPr>
              <w:jc w:val="center"/>
            </w:pPr>
            <w:r>
              <w:t>0</w:t>
            </w:r>
          </w:p>
        </w:tc>
      </w:tr>
      <w:tr w:rsidR="002862CC" w:rsidRPr="002904C8" w:rsidTr="0068614D">
        <w:tc>
          <w:tcPr>
            <w:tcW w:w="3969" w:type="dxa"/>
          </w:tcPr>
          <w:p w:rsidR="002862CC" w:rsidRPr="002904C8" w:rsidRDefault="002862CC" w:rsidP="00B23280">
            <w:pPr>
              <w:jc w:val="both"/>
              <w:rPr>
                <w:b/>
              </w:rPr>
            </w:pPr>
            <w:r w:rsidRPr="002904C8">
              <w:rPr>
                <w:b/>
              </w:rPr>
              <w:t>ИТОГО:</w:t>
            </w:r>
          </w:p>
        </w:tc>
        <w:tc>
          <w:tcPr>
            <w:tcW w:w="2552" w:type="dxa"/>
          </w:tcPr>
          <w:p w:rsidR="002862CC" w:rsidRPr="002904C8" w:rsidRDefault="006A7E2A" w:rsidP="00B23280">
            <w:pPr>
              <w:jc w:val="center"/>
            </w:pPr>
            <w:r>
              <w:t>863,0</w:t>
            </w:r>
          </w:p>
        </w:tc>
        <w:tc>
          <w:tcPr>
            <w:tcW w:w="2372" w:type="dxa"/>
          </w:tcPr>
          <w:p w:rsidR="002862CC" w:rsidRPr="002904C8" w:rsidRDefault="006A7E2A" w:rsidP="00B23280">
            <w:pPr>
              <w:jc w:val="center"/>
            </w:pPr>
            <w:r>
              <w:t>766,8</w:t>
            </w:r>
          </w:p>
        </w:tc>
        <w:tc>
          <w:tcPr>
            <w:tcW w:w="1421" w:type="dxa"/>
          </w:tcPr>
          <w:p w:rsidR="002862CC" w:rsidRPr="002904C8" w:rsidRDefault="006A7E2A" w:rsidP="00B23280">
            <w:pPr>
              <w:jc w:val="center"/>
            </w:pPr>
            <w:r>
              <w:t>-96,2</w:t>
            </w:r>
          </w:p>
        </w:tc>
      </w:tr>
    </w:tbl>
    <w:p w:rsidR="001B0CD4" w:rsidRPr="002904C8" w:rsidRDefault="001B0CD4" w:rsidP="00B23280">
      <w:pPr>
        <w:tabs>
          <w:tab w:val="num" w:pos="1080"/>
        </w:tabs>
        <w:spacing w:line="276" w:lineRule="auto"/>
        <w:ind w:firstLine="540"/>
        <w:jc w:val="both"/>
        <w:rPr>
          <w:rFonts w:eastAsia="Arial Unicode MS"/>
          <w:sz w:val="28"/>
          <w:szCs w:val="28"/>
        </w:rPr>
      </w:pP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 xml:space="preserve">Кредиторская задолженность главных распорядителей по бюджетной деятельности по расчетам по принятым обязательствам перед поставщиками товаров, работ и услуг </w:t>
      </w:r>
      <w:r w:rsidR="0093007B" w:rsidRPr="002904C8">
        <w:rPr>
          <w:rFonts w:eastAsia="Arial Unicode MS"/>
          <w:sz w:val="28"/>
          <w:szCs w:val="28"/>
        </w:rPr>
        <w:t>на конец отчетного периода</w:t>
      </w:r>
      <w:r w:rsidR="00126267" w:rsidRPr="002904C8">
        <w:rPr>
          <w:rFonts w:eastAsia="Arial Unicode MS"/>
          <w:sz w:val="28"/>
          <w:szCs w:val="28"/>
        </w:rPr>
        <w:t xml:space="preserve"> отсутствует</w:t>
      </w:r>
      <w:r w:rsidR="0093007B" w:rsidRPr="002904C8">
        <w:rPr>
          <w:rFonts w:eastAsia="Arial Unicode MS"/>
          <w:sz w:val="28"/>
          <w:szCs w:val="28"/>
        </w:rPr>
        <w:t xml:space="preserve">. </w:t>
      </w:r>
      <w:r w:rsidRPr="002904C8">
        <w:rPr>
          <w:rFonts w:eastAsia="Arial Unicode MS"/>
          <w:sz w:val="28"/>
          <w:szCs w:val="28"/>
        </w:rPr>
        <w:t>Просроченная кредиторская задолженность отсутствует.</w:t>
      </w:r>
    </w:p>
    <w:p w:rsidR="001B0CD4" w:rsidRPr="002904C8" w:rsidRDefault="001B0CD4" w:rsidP="00B23280">
      <w:pPr>
        <w:tabs>
          <w:tab w:val="num" w:pos="1080"/>
        </w:tabs>
        <w:spacing w:line="276" w:lineRule="auto"/>
        <w:ind w:firstLine="540"/>
        <w:rPr>
          <w:rFonts w:eastAsia="Arial Unicode MS"/>
          <w:sz w:val="28"/>
          <w:szCs w:val="28"/>
        </w:rPr>
      </w:pPr>
      <w:r w:rsidRPr="002904C8">
        <w:rPr>
          <w:rFonts w:eastAsia="Arial Unicode MS"/>
          <w:sz w:val="28"/>
          <w:szCs w:val="28"/>
        </w:rPr>
        <w:t>Структура кредиторской задолженности отражена в таблице</w:t>
      </w:r>
      <w:r w:rsidR="006204B0" w:rsidRPr="002904C8">
        <w:rPr>
          <w:rFonts w:eastAsia="Arial Unicode MS"/>
          <w:sz w:val="28"/>
          <w:szCs w:val="28"/>
        </w:rPr>
        <w:t>:</w:t>
      </w:r>
    </w:p>
    <w:p w:rsidR="001B0CD4" w:rsidRPr="002904C8" w:rsidRDefault="001B0CD4" w:rsidP="00B23280">
      <w:pPr>
        <w:tabs>
          <w:tab w:val="num" w:pos="1080"/>
        </w:tabs>
        <w:spacing w:line="276" w:lineRule="auto"/>
        <w:ind w:firstLine="540"/>
        <w:jc w:val="both"/>
        <w:rPr>
          <w:rFonts w:eastAsia="Arial Unicode MS"/>
          <w:sz w:val="28"/>
          <w:szCs w:val="28"/>
        </w:rPr>
      </w:pP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Pr="002904C8">
        <w:rPr>
          <w:rFonts w:eastAsia="Arial Unicode MS"/>
          <w:sz w:val="28"/>
          <w:szCs w:val="28"/>
        </w:rPr>
        <w:tab/>
      </w:r>
      <w:r w:rsidR="00F013FF" w:rsidRPr="005E1B20">
        <w:rPr>
          <w:rFonts w:eastAsia="Arial Unicode MS"/>
          <w:sz w:val="28"/>
          <w:szCs w:val="28"/>
        </w:rPr>
        <w:tab/>
        <w:t xml:space="preserve">       </w:t>
      </w:r>
      <w:r w:rsidRPr="00F013FF">
        <w:rPr>
          <w:rFonts w:eastAsia="Arial Unicode MS"/>
          <w:i/>
          <w:szCs w:val="28"/>
        </w:rPr>
        <w:t>тыс.руб.</w:t>
      </w:r>
      <w:r w:rsidRPr="002904C8">
        <w:rPr>
          <w:rFonts w:eastAsia="Arial Unicode MS"/>
          <w:i/>
          <w:sz w:val="28"/>
          <w:szCs w:val="28"/>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126"/>
        <w:gridCol w:w="1985"/>
        <w:gridCol w:w="1417"/>
      </w:tblGrid>
      <w:tr w:rsidR="001B0CD4" w:rsidRPr="002904C8" w:rsidTr="0031373F">
        <w:trPr>
          <w:trHeight w:val="283"/>
        </w:trPr>
        <w:tc>
          <w:tcPr>
            <w:tcW w:w="4678" w:type="dxa"/>
            <w:shd w:val="clear" w:color="auto" w:fill="auto"/>
            <w:vAlign w:val="center"/>
          </w:tcPr>
          <w:p w:rsidR="001B0CD4" w:rsidRPr="002904C8" w:rsidRDefault="001B0CD4" w:rsidP="00B23280">
            <w:pPr>
              <w:tabs>
                <w:tab w:val="num" w:pos="1080"/>
              </w:tabs>
              <w:jc w:val="center"/>
              <w:rPr>
                <w:rFonts w:eastAsia="Arial Unicode MS"/>
                <w:b/>
              </w:rPr>
            </w:pPr>
            <w:r w:rsidRPr="002904C8">
              <w:rPr>
                <w:rFonts w:eastAsia="Arial Unicode MS"/>
                <w:b/>
              </w:rPr>
              <w:t>Наименование</w:t>
            </w:r>
          </w:p>
        </w:tc>
        <w:tc>
          <w:tcPr>
            <w:tcW w:w="2126" w:type="dxa"/>
          </w:tcPr>
          <w:p w:rsidR="001B0CD4" w:rsidRPr="002904C8" w:rsidRDefault="001B0CD4" w:rsidP="003E69D6">
            <w:pPr>
              <w:tabs>
                <w:tab w:val="num" w:pos="1080"/>
              </w:tabs>
              <w:jc w:val="center"/>
              <w:rPr>
                <w:rFonts w:eastAsia="Arial Unicode MS"/>
                <w:b/>
              </w:rPr>
            </w:pPr>
            <w:r w:rsidRPr="002904C8">
              <w:rPr>
                <w:rFonts w:eastAsia="Arial Unicode MS"/>
                <w:b/>
              </w:rPr>
              <w:t>Кредиторская задолженность по бюджетной деятельности на 01.01.20</w:t>
            </w:r>
            <w:r w:rsidR="008566F8" w:rsidRPr="002904C8">
              <w:rPr>
                <w:rFonts w:eastAsia="Arial Unicode MS"/>
                <w:b/>
              </w:rPr>
              <w:t>2</w:t>
            </w:r>
            <w:r w:rsidR="003E69D6">
              <w:rPr>
                <w:rFonts w:eastAsia="Arial Unicode MS"/>
                <w:b/>
              </w:rPr>
              <w:t>5</w:t>
            </w:r>
            <w:r w:rsidRPr="002904C8">
              <w:rPr>
                <w:rFonts w:eastAsia="Arial Unicode MS"/>
                <w:b/>
              </w:rPr>
              <w:t xml:space="preserve"> г</w:t>
            </w:r>
          </w:p>
        </w:tc>
        <w:tc>
          <w:tcPr>
            <w:tcW w:w="1985" w:type="dxa"/>
            <w:shd w:val="clear" w:color="auto" w:fill="auto"/>
          </w:tcPr>
          <w:p w:rsidR="001B0CD4" w:rsidRPr="002904C8" w:rsidRDefault="001B0CD4" w:rsidP="003E69D6">
            <w:pPr>
              <w:tabs>
                <w:tab w:val="num" w:pos="1080"/>
              </w:tabs>
              <w:jc w:val="center"/>
              <w:rPr>
                <w:rFonts w:eastAsia="Arial Unicode MS"/>
                <w:b/>
              </w:rPr>
            </w:pPr>
            <w:r w:rsidRPr="002904C8">
              <w:rPr>
                <w:rFonts w:eastAsia="Arial Unicode MS"/>
                <w:b/>
              </w:rPr>
              <w:t>Кредиторская задолженность по бюджетной деятельности на 01.01.20</w:t>
            </w:r>
            <w:r w:rsidR="00821161" w:rsidRPr="002904C8">
              <w:rPr>
                <w:rFonts w:eastAsia="Arial Unicode MS"/>
                <w:b/>
              </w:rPr>
              <w:t>2</w:t>
            </w:r>
            <w:r w:rsidR="003E69D6">
              <w:rPr>
                <w:rFonts w:eastAsia="Arial Unicode MS"/>
                <w:b/>
              </w:rPr>
              <w:t>6</w:t>
            </w:r>
            <w:r w:rsidRPr="002904C8">
              <w:rPr>
                <w:rFonts w:eastAsia="Arial Unicode MS"/>
                <w:b/>
              </w:rPr>
              <w:t xml:space="preserve"> г</w:t>
            </w:r>
          </w:p>
        </w:tc>
        <w:tc>
          <w:tcPr>
            <w:tcW w:w="1417" w:type="dxa"/>
            <w:shd w:val="clear" w:color="auto" w:fill="auto"/>
          </w:tcPr>
          <w:p w:rsidR="001B0CD4" w:rsidRPr="002904C8" w:rsidRDefault="001B0CD4" w:rsidP="00B23280">
            <w:pPr>
              <w:tabs>
                <w:tab w:val="num" w:pos="1080"/>
              </w:tabs>
              <w:jc w:val="center"/>
              <w:rPr>
                <w:rFonts w:eastAsia="Arial Unicode MS"/>
                <w:b/>
              </w:rPr>
            </w:pPr>
            <w:r w:rsidRPr="002904C8">
              <w:rPr>
                <w:rFonts w:eastAsia="Arial Unicode MS"/>
                <w:b/>
              </w:rPr>
              <w:t>Изменения</w:t>
            </w: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b/>
              </w:rPr>
            </w:pPr>
            <w:r w:rsidRPr="002904C8">
              <w:rPr>
                <w:rFonts w:eastAsia="Arial Unicode MS"/>
                <w:b/>
              </w:rPr>
              <w:t>Расчеты по принятым обязательствам</w:t>
            </w:r>
          </w:p>
        </w:tc>
        <w:tc>
          <w:tcPr>
            <w:tcW w:w="2126" w:type="dxa"/>
          </w:tcPr>
          <w:p w:rsidR="005C4517" w:rsidRPr="002904C8" w:rsidRDefault="002E3E59" w:rsidP="00B23280">
            <w:pPr>
              <w:tabs>
                <w:tab w:val="num" w:pos="1080"/>
              </w:tabs>
              <w:jc w:val="center"/>
              <w:rPr>
                <w:rFonts w:eastAsia="Arial Unicode MS"/>
              </w:rPr>
            </w:pPr>
            <w:r w:rsidRPr="002904C8">
              <w:rPr>
                <w:rFonts w:eastAsia="Arial Unicode MS"/>
              </w:rPr>
              <w:t>0,0</w:t>
            </w:r>
          </w:p>
        </w:tc>
        <w:tc>
          <w:tcPr>
            <w:tcW w:w="1985" w:type="dxa"/>
            <w:shd w:val="clear" w:color="auto" w:fill="auto"/>
          </w:tcPr>
          <w:p w:rsidR="005C4517" w:rsidRPr="002904C8" w:rsidRDefault="002E3E59" w:rsidP="00B23280">
            <w:pPr>
              <w:tabs>
                <w:tab w:val="num" w:pos="1080"/>
              </w:tabs>
              <w:jc w:val="center"/>
              <w:rPr>
                <w:rFonts w:eastAsia="Arial Unicode MS"/>
              </w:rPr>
            </w:pPr>
            <w:r w:rsidRPr="002904C8">
              <w:rPr>
                <w:rFonts w:eastAsia="Arial Unicode MS"/>
              </w:rPr>
              <w:t>0,0</w:t>
            </w:r>
          </w:p>
        </w:tc>
        <w:tc>
          <w:tcPr>
            <w:tcW w:w="1417" w:type="dxa"/>
            <w:shd w:val="clear" w:color="auto" w:fill="auto"/>
          </w:tcPr>
          <w:p w:rsidR="005C4517" w:rsidRPr="002904C8" w:rsidRDefault="005C4517" w:rsidP="00B23280">
            <w:pPr>
              <w:tabs>
                <w:tab w:val="num" w:pos="1080"/>
              </w:tabs>
              <w:jc w:val="center"/>
              <w:rPr>
                <w:rFonts w:eastAsia="Arial Unicode MS"/>
              </w:rPr>
            </w:pP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b/>
              </w:rPr>
            </w:pPr>
            <w:r w:rsidRPr="002904C8">
              <w:rPr>
                <w:rFonts w:eastAsia="Arial Unicode MS"/>
                <w:b/>
              </w:rPr>
              <w:t>Расчеты по платежам в бюджеты, в т.ч.</w:t>
            </w:r>
          </w:p>
        </w:tc>
        <w:tc>
          <w:tcPr>
            <w:tcW w:w="2126" w:type="dxa"/>
          </w:tcPr>
          <w:p w:rsidR="005C4517" w:rsidRPr="002904C8" w:rsidRDefault="003E69D6" w:rsidP="00B23280">
            <w:pPr>
              <w:tabs>
                <w:tab w:val="num" w:pos="1080"/>
              </w:tabs>
              <w:jc w:val="center"/>
              <w:rPr>
                <w:rFonts w:eastAsia="Arial Unicode MS"/>
              </w:rPr>
            </w:pPr>
            <w:r>
              <w:rPr>
                <w:rFonts w:eastAsia="Arial Unicode MS"/>
              </w:rPr>
              <w:t>4 166,9</w:t>
            </w:r>
          </w:p>
        </w:tc>
        <w:tc>
          <w:tcPr>
            <w:tcW w:w="1985" w:type="dxa"/>
            <w:shd w:val="clear" w:color="auto" w:fill="auto"/>
          </w:tcPr>
          <w:p w:rsidR="005C4517" w:rsidRPr="002904C8" w:rsidRDefault="003E69D6" w:rsidP="00B23280">
            <w:pPr>
              <w:tabs>
                <w:tab w:val="num" w:pos="1080"/>
              </w:tabs>
              <w:jc w:val="center"/>
              <w:rPr>
                <w:rFonts w:eastAsia="Arial Unicode MS"/>
              </w:rPr>
            </w:pPr>
            <w:r>
              <w:rPr>
                <w:rFonts w:eastAsia="Arial Unicode MS"/>
              </w:rPr>
              <w:t>4 869,0</w:t>
            </w:r>
          </w:p>
        </w:tc>
        <w:tc>
          <w:tcPr>
            <w:tcW w:w="1417" w:type="dxa"/>
            <w:shd w:val="clear" w:color="auto" w:fill="auto"/>
          </w:tcPr>
          <w:p w:rsidR="005C4517" w:rsidRPr="002904C8" w:rsidRDefault="003E69D6" w:rsidP="00B23280">
            <w:pPr>
              <w:tabs>
                <w:tab w:val="num" w:pos="1080"/>
              </w:tabs>
              <w:jc w:val="center"/>
              <w:rPr>
                <w:rFonts w:eastAsia="Arial Unicode MS"/>
              </w:rPr>
            </w:pPr>
            <w:r>
              <w:rPr>
                <w:rFonts w:eastAsia="Arial Unicode MS"/>
              </w:rPr>
              <w:t>+702,1</w:t>
            </w: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rPr>
            </w:pPr>
            <w:r w:rsidRPr="002904C8">
              <w:rPr>
                <w:rFonts w:eastAsia="Arial Unicode MS"/>
              </w:rPr>
              <w:t>- расчеты по НДФЛ</w:t>
            </w:r>
          </w:p>
        </w:tc>
        <w:tc>
          <w:tcPr>
            <w:tcW w:w="2126" w:type="dxa"/>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985" w:type="dxa"/>
            <w:shd w:val="clear" w:color="auto" w:fill="auto"/>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417" w:type="dxa"/>
            <w:shd w:val="clear" w:color="auto" w:fill="auto"/>
          </w:tcPr>
          <w:p w:rsidR="005C4517" w:rsidRPr="002904C8" w:rsidRDefault="005C4517" w:rsidP="00B23280">
            <w:pPr>
              <w:tabs>
                <w:tab w:val="num" w:pos="1080"/>
              </w:tabs>
              <w:jc w:val="center"/>
              <w:rPr>
                <w:rFonts w:eastAsia="Arial Unicode MS"/>
              </w:rPr>
            </w:pP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rPr>
            </w:pPr>
            <w:r w:rsidRPr="002904C8">
              <w:rPr>
                <w:rFonts w:eastAsia="Arial Unicode MS"/>
              </w:rPr>
              <w:lastRenderedPageBreak/>
              <w:t>- расчеты по страховым взносам на обязательное социальное страхование</w:t>
            </w:r>
          </w:p>
        </w:tc>
        <w:tc>
          <w:tcPr>
            <w:tcW w:w="2126" w:type="dxa"/>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985" w:type="dxa"/>
            <w:shd w:val="clear" w:color="auto" w:fill="auto"/>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417" w:type="dxa"/>
            <w:shd w:val="clear" w:color="auto" w:fill="auto"/>
          </w:tcPr>
          <w:p w:rsidR="005C4517" w:rsidRPr="002904C8" w:rsidRDefault="005C4517" w:rsidP="00B23280">
            <w:pPr>
              <w:tabs>
                <w:tab w:val="num" w:pos="1080"/>
              </w:tabs>
              <w:jc w:val="center"/>
              <w:rPr>
                <w:rFonts w:eastAsia="Arial Unicode MS"/>
              </w:rPr>
            </w:pP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rPr>
            </w:pPr>
            <w:r w:rsidRPr="002904C8">
              <w:rPr>
                <w:rFonts w:eastAsia="Arial Unicode MS"/>
              </w:rPr>
              <w:t>- расчеты по прочим платежам в бюджет</w:t>
            </w:r>
          </w:p>
        </w:tc>
        <w:tc>
          <w:tcPr>
            <w:tcW w:w="2126" w:type="dxa"/>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985" w:type="dxa"/>
            <w:shd w:val="clear" w:color="auto" w:fill="auto"/>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417" w:type="dxa"/>
            <w:shd w:val="clear" w:color="auto" w:fill="auto"/>
          </w:tcPr>
          <w:p w:rsidR="005C4517" w:rsidRPr="002904C8" w:rsidRDefault="005C4517" w:rsidP="00B23280">
            <w:pPr>
              <w:tabs>
                <w:tab w:val="num" w:pos="1080"/>
              </w:tabs>
              <w:jc w:val="center"/>
              <w:rPr>
                <w:rFonts w:eastAsia="Arial Unicode MS"/>
              </w:rPr>
            </w:pPr>
          </w:p>
        </w:tc>
      </w:tr>
      <w:tr w:rsidR="005C4517" w:rsidRPr="002904C8" w:rsidTr="0031373F">
        <w:trPr>
          <w:trHeight w:val="283"/>
        </w:trPr>
        <w:tc>
          <w:tcPr>
            <w:tcW w:w="4678" w:type="dxa"/>
            <w:shd w:val="clear" w:color="auto" w:fill="auto"/>
          </w:tcPr>
          <w:p w:rsidR="005C4517" w:rsidRPr="002904C8" w:rsidRDefault="005C4517" w:rsidP="00B23280">
            <w:pPr>
              <w:tabs>
                <w:tab w:val="num" w:pos="1080"/>
              </w:tabs>
              <w:jc w:val="both"/>
              <w:rPr>
                <w:rFonts w:eastAsia="Arial Unicode MS"/>
              </w:rPr>
            </w:pPr>
            <w:r w:rsidRPr="002904C8">
              <w:rPr>
                <w:rFonts w:eastAsia="Arial Unicode MS"/>
              </w:rPr>
              <w:t>-расчеты по страховым взносам на медицинское и пенсионное страхование</w:t>
            </w:r>
          </w:p>
        </w:tc>
        <w:tc>
          <w:tcPr>
            <w:tcW w:w="2126" w:type="dxa"/>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985" w:type="dxa"/>
            <w:shd w:val="clear" w:color="auto" w:fill="auto"/>
          </w:tcPr>
          <w:p w:rsidR="005C4517" w:rsidRPr="002904C8" w:rsidRDefault="00D457D2" w:rsidP="00B23280">
            <w:pPr>
              <w:tabs>
                <w:tab w:val="num" w:pos="1080"/>
              </w:tabs>
              <w:jc w:val="center"/>
              <w:rPr>
                <w:rFonts w:eastAsia="Arial Unicode MS"/>
              </w:rPr>
            </w:pPr>
            <w:r w:rsidRPr="002904C8">
              <w:rPr>
                <w:rFonts w:eastAsia="Arial Unicode MS"/>
              </w:rPr>
              <w:t>0</w:t>
            </w:r>
          </w:p>
        </w:tc>
        <w:tc>
          <w:tcPr>
            <w:tcW w:w="1417" w:type="dxa"/>
            <w:shd w:val="clear" w:color="auto" w:fill="auto"/>
          </w:tcPr>
          <w:p w:rsidR="005C4517" w:rsidRPr="002904C8" w:rsidRDefault="005C4517" w:rsidP="00B23280">
            <w:pPr>
              <w:tabs>
                <w:tab w:val="num" w:pos="1080"/>
              </w:tabs>
              <w:jc w:val="center"/>
              <w:rPr>
                <w:rFonts w:eastAsia="Arial Unicode MS"/>
              </w:rPr>
            </w:pPr>
          </w:p>
        </w:tc>
      </w:tr>
      <w:tr w:rsidR="002E3E59" w:rsidRPr="002904C8" w:rsidTr="0031373F">
        <w:trPr>
          <w:trHeight w:val="283"/>
        </w:trPr>
        <w:tc>
          <w:tcPr>
            <w:tcW w:w="4678" w:type="dxa"/>
            <w:shd w:val="clear" w:color="auto" w:fill="auto"/>
          </w:tcPr>
          <w:p w:rsidR="002E3E59" w:rsidRPr="002904C8" w:rsidRDefault="002E3E59" w:rsidP="00B23280">
            <w:pPr>
              <w:tabs>
                <w:tab w:val="num" w:pos="1080"/>
              </w:tabs>
              <w:jc w:val="both"/>
              <w:rPr>
                <w:rFonts w:eastAsia="Arial Unicode MS"/>
              </w:rPr>
            </w:pPr>
            <w:r w:rsidRPr="002904C8">
              <w:rPr>
                <w:rFonts w:eastAsia="Arial Unicode MS"/>
              </w:rPr>
              <w:t>-остаток межбюджетных трансфертов неиспользов</w:t>
            </w:r>
            <w:r w:rsidR="004117E1" w:rsidRPr="002904C8">
              <w:rPr>
                <w:rFonts w:eastAsia="Arial Unicode MS"/>
              </w:rPr>
              <w:t>а</w:t>
            </w:r>
            <w:r w:rsidRPr="002904C8">
              <w:rPr>
                <w:rFonts w:eastAsia="Arial Unicode MS"/>
              </w:rPr>
              <w:t>нных целевых субсидий счет 030305</w:t>
            </w:r>
          </w:p>
        </w:tc>
        <w:tc>
          <w:tcPr>
            <w:tcW w:w="2126" w:type="dxa"/>
          </w:tcPr>
          <w:p w:rsidR="002E3E59" w:rsidRPr="002904C8" w:rsidRDefault="003E69D6" w:rsidP="00B23280">
            <w:pPr>
              <w:tabs>
                <w:tab w:val="num" w:pos="1080"/>
              </w:tabs>
              <w:jc w:val="center"/>
              <w:rPr>
                <w:rFonts w:eastAsia="Arial Unicode MS"/>
              </w:rPr>
            </w:pPr>
            <w:r>
              <w:rPr>
                <w:rFonts w:eastAsia="Arial Unicode MS"/>
              </w:rPr>
              <w:t>4 166,9</w:t>
            </w:r>
          </w:p>
        </w:tc>
        <w:tc>
          <w:tcPr>
            <w:tcW w:w="1985" w:type="dxa"/>
            <w:shd w:val="clear" w:color="auto" w:fill="auto"/>
          </w:tcPr>
          <w:p w:rsidR="002E3E59" w:rsidRPr="002904C8" w:rsidRDefault="003E69D6" w:rsidP="00B23280">
            <w:pPr>
              <w:tabs>
                <w:tab w:val="num" w:pos="1080"/>
              </w:tabs>
              <w:jc w:val="center"/>
              <w:rPr>
                <w:rFonts w:eastAsia="Arial Unicode MS"/>
              </w:rPr>
            </w:pPr>
            <w:r>
              <w:rPr>
                <w:rFonts w:eastAsia="Arial Unicode MS"/>
              </w:rPr>
              <w:t xml:space="preserve"> 4 869,0</w:t>
            </w:r>
          </w:p>
        </w:tc>
        <w:tc>
          <w:tcPr>
            <w:tcW w:w="1417" w:type="dxa"/>
            <w:shd w:val="clear" w:color="auto" w:fill="auto"/>
          </w:tcPr>
          <w:p w:rsidR="002E3E59" w:rsidRPr="002904C8" w:rsidRDefault="003E69D6" w:rsidP="00B23280">
            <w:pPr>
              <w:tabs>
                <w:tab w:val="num" w:pos="1080"/>
              </w:tabs>
              <w:jc w:val="center"/>
              <w:rPr>
                <w:rFonts w:eastAsia="Arial Unicode MS"/>
              </w:rPr>
            </w:pPr>
            <w:r>
              <w:rPr>
                <w:rFonts w:eastAsia="Arial Unicode MS"/>
              </w:rPr>
              <w:t>+702,1</w:t>
            </w:r>
          </w:p>
        </w:tc>
      </w:tr>
      <w:tr w:rsidR="002E3E59" w:rsidRPr="002904C8" w:rsidTr="0031373F">
        <w:trPr>
          <w:trHeight w:val="283"/>
        </w:trPr>
        <w:tc>
          <w:tcPr>
            <w:tcW w:w="4678" w:type="dxa"/>
            <w:shd w:val="clear" w:color="auto" w:fill="auto"/>
          </w:tcPr>
          <w:p w:rsidR="002E3E59" w:rsidRPr="002904C8" w:rsidRDefault="002E3E59" w:rsidP="00B23280">
            <w:pPr>
              <w:tabs>
                <w:tab w:val="num" w:pos="1080"/>
              </w:tabs>
              <w:jc w:val="both"/>
              <w:rPr>
                <w:rFonts w:eastAsia="Arial Unicode MS"/>
              </w:rPr>
            </w:pPr>
            <w:r w:rsidRPr="002904C8">
              <w:rPr>
                <w:rFonts w:eastAsia="Arial Unicode MS"/>
                <w:b/>
              </w:rPr>
              <w:t xml:space="preserve">Прочие расчеты с кредиторами </w:t>
            </w:r>
            <w:r w:rsidRPr="002904C8">
              <w:rPr>
                <w:rFonts w:eastAsia="Arial Unicode MS"/>
              </w:rPr>
              <w:t>(расчеты по удержаниям из заработной платы)</w:t>
            </w:r>
          </w:p>
        </w:tc>
        <w:tc>
          <w:tcPr>
            <w:tcW w:w="2126" w:type="dxa"/>
          </w:tcPr>
          <w:p w:rsidR="002E3E59" w:rsidRPr="002904C8" w:rsidRDefault="002E3E59" w:rsidP="00B23280">
            <w:pPr>
              <w:tabs>
                <w:tab w:val="num" w:pos="1080"/>
              </w:tabs>
              <w:jc w:val="center"/>
              <w:rPr>
                <w:rFonts w:eastAsia="Arial Unicode MS"/>
              </w:rPr>
            </w:pPr>
            <w:r w:rsidRPr="002904C8">
              <w:rPr>
                <w:rFonts w:eastAsia="Arial Unicode MS"/>
              </w:rPr>
              <w:t>0</w:t>
            </w:r>
          </w:p>
        </w:tc>
        <w:tc>
          <w:tcPr>
            <w:tcW w:w="1985" w:type="dxa"/>
            <w:shd w:val="clear" w:color="auto" w:fill="auto"/>
          </w:tcPr>
          <w:p w:rsidR="002E3E59" w:rsidRPr="002904C8" w:rsidRDefault="002E3E59" w:rsidP="00B23280">
            <w:pPr>
              <w:tabs>
                <w:tab w:val="num" w:pos="1080"/>
              </w:tabs>
              <w:jc w:val="center"/>
              <w:rPr>
                <w:rFonts w:eastAsia="Arial Unicode MS"/>
              </w:rPr>
            </w:pPr>
            <w:r w:rsidRPr="002904C8">
              <w:rPr>
                <w:rFonts w:eastAsia="Arial Unicode MS"/>
              </w:rPr>
              <w:t>0</w:t>
            </w:r>
          </w:p>
        </w:tc>
        <w:tc>
          <w:tcPr>
            <w:tcW w:w="1417" w:type="dxa"/>
            <w:shd w:val="clear" w:color="auto" w:fill="auto"/>
          </w:tcPr>
          <w:p w:rsidR="002E3E59" w:rsidRPr="002904C8" w:rsidRDefault="002E3E59" w:rsidP="00B23280">
            <w:pPr>
              <w:tabs>
                <w:tab w:val="num" w:pos="1080"/>
              </w:tabs>
              <w:jc w:val="center"/>
              <w:rPr>
                <w:rFonts w:eastAsia="Arial Unicode MS"/>
              </w:rPr>
            </w:pPr>
          </w:p>
        </w:tc>
      </w:tr>
      <w:tr w:rsidR="00387FB4" w:rsidRPr="0031373F" w:rsidTr="0031373F">
        <w:trPr>
          <w:trHeight w:val="283"/>
        </w:trPr>
        <w:tc>
          <w:tcPr>
            <w:tcW w:w="4678" w:type="dxa"/>
            <w:shd w:val="clear" w:color="auto" w:fill="auto"/>
          </w:tcPr>
          <w:p w:rsidR="00387FB4" w:rsidRPr="002904C8" w:rsidRDefault="00387FB4" w:rsidP="00B23280">
            <w:pPr>
              <w:tabs>
                <w:tab w:val="num" w:pos="1080"/>
              </w:tabs>
              <w:jc w:val="both"/>
              <w:rPr>
                <w:rFonts w:eastAsia="Arial Unicode MS"/>
                <w:b/>
              </w:rPr>
            </w:pPr>
            <w:r w:rsidRPr="002904C8">
              <w:rPr>
                <w:rFonts w:eastAsia="Arial Unicode MS"/>
                <w:b/>
              </w:rPr>
              <w:t>ИТОГО:</w:t>
            </w:r>
          </w:p>
        </w:tc>
        <w:tc>
          <w:tcPr>
            <w:tcW w:w="2126" w:type="dxa"/>
          </w:tcPr>
          <w:p w:rsidR="00387FB4" w:rsidRPr="002904C8" w:rsidRDefault="003E69D6" w:rsidP="00B23280">
            <w:pPr>
              <w:tabs>
                <w:tab w:val="num" w:pos="1080"/>
              </w:tabs>
              <w:jc w:val="center"/>
              <w:rPr>
                <w:rFonts w:eastAsia="Arial Unicode MS"/>
                <w:b/>
              </w:rPr>
            </w:pPr>
            <w:r>
              <w:rPr>
                <w:rFonts w:eastAsia="Arial Unicode MS"/>
                <w:b/>
              </w:rPr>
              <w:t>4 166,9</w:t>
            </w:r>
          </w:p>
        </w:tc>
        <w:tc>
          <w:tcPr>
            <w:tcW w:w="1985" w:type="dxa"/>
            <w:shd w:val="clear" w:color="auto" w:fill="auto"/>
          </w:tcPr>
          <w:p w:rsidR="00387FB4" w:rsidRPr="002904C8" w:rsidRDefault="003E69D6" w:rsidP="00B23280">
            <w:pPr>
              <w:tabs>
                <w:tab w:val="num" w:pos="1080"/>
              </w:tabs>
              <w:jc w:val="center"/>
              <w:rPr>
                <w:rFonts w:eastAsia="Arial Unicode MS"/>
                <w:b/>
              </w:rPr>
            </w:pPr>
            <w:r>
              <w:rPr>
                <w:rFonts w:eastAsia="Arial Unicode MS"/>
                <w:b/>
              </w:rPr>
              <w:t>4 869,0</w:t>
            </w:r>
          </w:p>
        </w:tc>
        <w:tc>
          <w:tcPr>
            <w:tcW w:w="1417" w:type="dxa"/>
            <w:shd w:val="clear" w:color="auto" w:fill="auto"/>
          </w:tcPr>
          <w:p w:rsidR="00387FB4" w:rsidRPr="002904C8" w:rsidRDefault="003E69D6" w:rsidP="00B23280">
            <w:pPr>
              <w:tabs>
                <w:tab w:val="num" w:pos="1080"/>
              </w:tabs>
              <w:jc w:val="center"/>
              <w:rPr>
                <w:rFonts w:eastAsia="Arial Unicode MS"/>
                <w:b/>
              </w:rPr>
            </w:pPr>
            <w:r>
              <w:rPr>
                <w:rFonts w:eastAsia="Arial Unicode MS"/>
                <w:b/>
              </w:rPr>
              <w:t>+ 702,1</w:t>
            </w:r>
          </w:p>
        </w:tc>
      </w:tr>
    </w:tbl>
    <w:p w:rsidR="001B0CD4" w:rsidRPr="00387FB4" w:rsidRDefault="001B0CD4" w:rsidP="007E3C58">
      <w:pPr>
        <w:autoSpaceDE w:val="0"/>
        <w:autoSpaceDN w:val="0"/>
        <w:adjustRightInd w:val="0"/>
        <w:spacing w:line="276" w:lineRule="auto"/>
        <w:ind w:firstLine="708"/>
        <w:jc w:val="both"/>
        <w:rPr>
          <w:color w:val="000000"/>
          <w:sz w:val="28"/>
          <w:szCs w:val="28"/>
          <w:highlight w:val="green"/>
        </w:rPr>
      </w:pPr>
    </w:p>
    <w:p w:rsidR="001B0CD4" w:rsidRPr="00DB2CCE" w:rsidRDefault="003531FA" w:rsidP="007E3C58">
      <w:pPr>
        <w:autoSpaceDE w:val="0"/>
        <w:autoSpaceDN w:val="0"/>
        <w:adjustRightInd w:val="0"/>
        <w:spacing w:line="276" w:lineRule="auto"/>
        <w:jc w:val="center"/>
        <w:rPr>
          <w:b/>
          <w:bCs/>
          <w:sz w:val="28"/>
          <w:szCs w:val="28"/>
        </w:rPr>
      </w:pPr>
      <w:r>
        <w:rPr>
          <w:b/>
          <w:bCs/>
          <w:sz w:val="28"/>
          <w:szCs w:val="28"/>
        </w:rPr>
        <w:t>Профицит</w:t>
      </w:r>
      <w:r w:rsidR="001B0CD4" w:rsidRPr="00DB2CCE">
        <w:rPr>
          <w:b/>
          <w:bCs/>
          <w:sz w:val="28"/>
          <w:szCs w:val="28"/>
        </w:rPr>
        <w:t xml:space="preserve"> бюджета Чистопольского муниципального района</w:t>
      </w:r>
    </w:p>
    <w:p w:rsidR="001B0CD4" w:rsidRPr="00DB2CCE" w:rsidRDefault="001B0CD4" w:rsidP="007E3C58">
      <w:pPr>
        <w:autoSpaceDE w:val="0"/>
        <w:autoSpaceDN w:val="0"/>
        <w:adjustRightInd w:val="0"/>
        <w:spacing w:line="276" w:lineRule="auto"/>
        <w:jc w:val="both"/>
        <w:rPr>
          <w:sz w:val="28"/>
          <w:szCs w:val="28"/>
        </w:rPr>
      </w:pPr>
    </w:p>
    <w:p w:rsidR="002B2AFE" w:rsidRPr="00DB2CCE" w:rsidRDefault="001B0CD4" w:rsidP="003531FA">
      <w:pPr>
        <w:spacing w:line="276" w:lineRule="auto"/>
        <w:ind w:firstLine="567"/>
        <w:jc w:val="both"/>
        <w:rPr>
          <w:sz w:val="28"/>
          <w:szCs w:val="28"/>
        </w:rPr>
      </w:pPr>
      <w:r w:rsidRPr="003531FA">
        <w:rPr>
          <w:sz w:val="28"/>
          <w:szCs w:val="28"/>
        </w:rPr>
        <w:t>Исполнение бюджета Чистопольского муниципального района за 20</w:t>
      </w:r>
      <w:r w:rsidR="00AB1E88" w:rsidRPr="003531FA">
        <w:rPr>
          <w:sz w:val="28"/>
          <w:szCs w:val="28"/>
        </w:rPr>
        <w:t>2</w:t>
      </w:r>
      <w:r w:rsidR="003531FA" w:rsidRPr="003531FA">
        <w:rPr>
          <w:sz w:val="28"/>
          <w:szCs w:val="28"/>
        </w:rPr>
        <w:t>5</w:t>
      </w:r>
      <w:r w:rsidR="002F0A27" w:rsidRPr="003531FA">
        <w:rPr>
          <w:sz w:val="28"/>
          <w:szCs w:val="28"/>
        </w:rPr>
        <w:t xml:space="preserve"> </w:t>
      </w:r>
      <w:r w:rsidRPr="003531FA">
        <w:rPr>
          <w:sz w:val="28"/>
          <w:szCs w:val="28"/>
        </w:rPr>
        <w:t xml:space="preserve">год характеризуется превышением </w:t>
      </w:r>
      <w:r w:rsidR="003531FA" w:rsidRPr="003531FA">
        <w:rPr>
          <w:sz w:val="28"/>
          <w:szCs w:val="28"/>
        </w:rPr>
        <w:t>доходных</w:t>
      </w:r>
      <w:r w:rsidR="002B2AFE" w:rsidRPr="003531FA">
        <w:rPr>
          <w:sz w:val="28"/>
          <w:szCs w:val="28"/>
        </w:rPr>
        <w:t xml:space="preserve"> </w:t>
      </w:r>
      <w:r w:rsidRPr="003531FA">
        <w:rPr>
          <w:sz w:val="28"/>
          <w:szCs w:val="28"/>
        </w:rPr>
        <w:t xml:space="preserve">показателей над </w:t>
      </w:r>
      <w:r w:rsidR="003531FA" w:rsidRPr="003531FA">
        <w:rPr>
          <w:sz w:val="28"/>
          <w:szCs w:val="28"/>
        </w:rPr>
        <w:t>расходными</w:t>
      </w:r>
      <w:r w:rsidRPr="003531FA">
        <w:rPr>
          <w:sz w:val="28"/>
          <w:szCs w:val="28"/>
        </w:rPr>
        <w:t xml:space="preserve"> и, вследствие этого, образованием </w:t>
      </w:r>
      <w:r w:rsidR="003531FA" w:rsidRPr="003531FA">
        <w:rPr>
          <w:sz w:val="28"/>
          <w:szCs w:val="28"/>
        </w:rPr>
        <w:t>профицита</w:t>
      </w:r>
      <w:r w:rsidR="002B2AFE" w:rsidRPr="003531FA">
        <w:rPr>
          <w:sz w:val="28"/>
          <w:szCs w:val="28"/>
        </w:rPr>
        <w:t xml:space="preserve"> </w:t>
      </w:r>
      <w:r w:rsidRPr="003531FA">
        <w:rPr>
          <w:sz w:val="28"/>
          <w:szCs w:val="28"/>
        </w:rPr>
        <w:t xml:space="preserve">бюджета в объеме </w:t>
      </w:r>
      <w:r w:rsidR="003531FA" w:rsidRPr="003531FA">
        <w:rPr>
          <w:sz w:val="28"/>
          <w:szCs w:val="28"/>
        </w:rPr>
        <w:t>112</w:t>
      </w:r>
      <w:r w:rsidR="00884D7B">
        <w:rPr>
          <w:sz w:val="28"/>
          <w:szCs w:val="28"/>
        </w:rPr>
        <w:t xml:space="preserve"> 281,2 </w:t>
      </w:r>
      <w:r w:rsidR="002B2AFE" w:rsidRPr="003531FA">
        <w:rPr>
          <w:sz w:val="28"/>
          <w:szCs w:val="28"/>
        </w:rPr>
        <w:t>тыс.</w:t>
      </w:r>
      <w:r w:rsidR="00563FE9" w:rsidRPr="003531FA">
        <w:rPr>
          <w:sz w:val="28"/>
          <w:szCs w:val="28"/>
        </w:rPr>
        <w:t xml:space="preserve"> </w:t>
      </w:r>
      <w:r w:rsidR="002B2AFE" w:rsidRPr="003531FA">
        <w:rPr>
          <w:sz w:val="28"/>
          <w:szCs w:val="28"/>
        </w:rPr>
        <w:t>рублей.</w:t>
      </w:r>
      <w:r w:rsidR="002B2AFE" w:rsidRPr="00DB2CCE">
        <w:rPr>
          <w:sz w:val="28"/>
          <w:szCs w:val="28"/>
        </w:rPr>
        <w:t xml:space="preserve"> </w:t>
      </w:r>
    </w:p>
    <w:p w:rsidR="001B0CD4" w:rsidRPr="00214C2F" w:rsidRDefault="001B0CD4" w:rsidP="007E3C58">
      <w:pPr>
        <w:autoSpaceDE w:val="0"/>
        <w:autoSpaceDN w:val="0"/>
        <w:adjustRightInd w:val="0"/>
        <w:spacing w:line="276" w:lineRule="auto"/>
        <w:ind w:firstLine="708"/>
        <w:jc w:val="both"/>
        <w:rPr>
          <w:sz w:val="28"/>
          <w:szCs w:val="28"/>
        </w:rPr>
      </w:pPr>
      <w:r w:rsidRPr="00214C2F">
        <w:rPr>
          <w:sz w:val="28"/>
          <w:szCs w:val="28"/>
        </w:rPr>
        <w:t>Информация об исполнении бюджета Чистопольск</w:t>
      </w:r>
      <w:r w:rsidR="006F1C8A" w:rsidRPr="00214C2F">
        <w:rPr>
          <w:sz w:val="28"/>
          <w:szCs w:val="28"/>
        </w:rPr>
        <w:t>ого муниципального района за 202</w:t>
      </w:r>
      <w:r w:rsidR="00214C2F" w:rsidRPr="00214C2F">
        <w:rPr>
          <w:sz w:val="28"/>
          <w:szCs w:val="28"/>
        </w:rPr>
        <w:t>5</w:t>
      </w:r>
      <w:r w:rsidRPr="00214C2F">
        <w:rPr>
          <w:sz w:val="28"/>
          <w:szCs w:val="28"/>
        </w:rPr>
        <w:t xml:space="preserve"> год в части привлечения средств из источников финансирования дефицита бюджета представлена в таблице:</w:t>
      </w:r>
    </w:p>
    <w:p w:rsidR="001B0CD4" w:rsidRPr="00214C2F" w:rsidRDefault="001B0CD4" w:rsidP="007E3C58">
      <w:pPr>
        <w:autoSpaceDE w:val="0"/>
        <w:autoSpaceDN w:val="0"/>
        <w:adjustRightInd w:val="0"/>
        <w:spacing w:line="276" w:lineRule="auto"/>
        <w:ind w:firstLine="708"/>
        <w:jc w:val="both"/>
        <w:rPr>
          <w:i/>
          <w:sz w:val="28"/>
          <w:szCs w:val="28"/>
        </w:rPr>
      </w:pPr>
      <w:r w:rsidRPr="00214C2F">
        <w:rPr>
          <w:sz w:val="28"/>
          <w:szCs w:val="28"/>
        </w:rPr>
        <w:tab/>
      </w:r>
      <w:r w:rsidRPr="00214C2F">
        <w:rPr>
          <w:sz w:val="28"/>
          <w:szCs w:val="28"/>
        </w:rPr>
        <w:tab/>
      </w:r>
      <w:r w:rsidRPr="00214C2F">
        <w:rPr>
          <w:sz w:val="28"/>
          <w:szCs w:val="28"/>
        </w:rPr>
        <w:tab/>
      </w:r>
      <w:r w:rsidRPr="00214C2F">
        <w:rPr>
          <w:sz w:val="28"/>
          <w:szCs w:val="28"/>
        </w:rPr>
        <w:tab/>
      </w:r>
      <w:r w:rsidRPr="00214C2F">
        <w:rPr>
          <w:sz w:val="28"/>
          <w:szCs w:val="28"/>
        </w:rPr>
        <w:tab/>
      </w:r>
      <w:r w:rsidRPr="00214C2F">
        <w:rPr>
          <w:sz w:val="28"/>
          <w:szCs w:val="28"/>
        </w:rPr>
        <w:tab/>
      </w:r>
      <w:r w:rsidRPr="00214C2F">
        <w:rPr>
          <w:sz w:val="28"/>
          <w:szCs w:val="28"/>
        </w:rPr>
        <w:tab/>
      </w:r>
      <w:r w:rsidRPr="00214C2F">
        <w:rPr>
          <w:sz w:val="28"/>
          <w:szCs w:val="28"/>
        </w:rPr>
        <w:tab/>
      </w:r>
      <w:r w:rsidRPr="00214C2F">
        <w:rPr>
          <w:sz w:val="28"/>
          <w:szCs w:val="28"/>
        </w:rPr>
        <w:tab/>
      </w:r>
      <w:r w:rsidR="00563FE9" w:rsidRPr="00214C2F">
        <w:rPr>
          <w:sz w:val="28"/>
          <w:szCs w:val="28"/>
        </w:rPr>
        <w:tab/>
      </w:r>
      <w:r w:rsidR="006204B0" w:rsidRPr="00214C2F">
        <w:rPr>
          <w:sz w:val="28"/>
          <w:szCs w:val="28"/>
        </w:rPr>
        <w:tab/>
      </w:r>
      <w:r w:rsidR="00563FE9" w:rsidRPr="00214C2F">
        <w:rPr>
          <w:sz w:val="28"/>
          <w:szCs w:val="28"/>
        </w:rPr>
        <w:t xml:space="preserve">     </w:t>
      </w:r>
      <w:r w:rsidR="00F013FF">
        <w:rPr>
          <w:i/>
          <w:sz w:val="22"/>
          <w:szCs w:val="28"/>
        </w:rPr>
        <w:t>ты</w:t>
      </w:r>
      <w:r w:rsidRPr="00214C2F">
        <w:rPr>
          <w:i/>
          <w:sz w:val="22"/>
          <w:szCs w:val="28"/>
        </w:rPr>
        <w:t>с.руб.</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1843"/>
        <w:gridCol w:w="1842"/>
      </w:tblGrid>
      <w:tr w:rsidR="001B0CD4" w:rsidRPr="00214C2F" w:rsidTr="0031373F">
        <w:trPr>
          <w:trHeight w:val="401"/>
        </w:trPr>
        <w:tc>
          <w:tcPr>
            <w:tcW w:w="4253" w:type="dxa"/>
            <w:shd w:val="clear" w:color="auto" w:fill="auto"/>
            <w:vAlign w:val="center"/>
          </w:tcPr>
          <w:p w:rsidR="001B0CD4" w:rsidRPr="00214C2F" w:rsidRDefault="001B0CD4" w:rsidP="00A0436E">
            <w:pPr>
              <w:jc w:val="center"/>
            </w:pPr>
            <w:r w:rsidRPr="00214C2F">
              <w:t>Наименование показателя</w:t>
            </w:r>
          </w:p>
        </w:tc>
        <w:tc>
          <w:tcPr>
            <w:tcW w:w="2268" w:type="dxa"/>
            <w:shd w:val="clear" w:color="auto" w:fill="auto"/>
            <w:vAlign w:val="center"/>
          </w:tcPr>
          <w:p w:rsidR="001B0CD4" w:rsidRPr="00214C2F" w:rsidRDefault="001B0CD4" w:rsidP="00A0436E">
            <w:pPr>
              <w:ind w:right="72"/>
              <w:jc w:val="center"/>
            </w:pPr>
            <w:r w:rsidRPr="00214C2F">
              <w:t>Решение о бюджете на 20</w:t>
            </w:r>
            <w:r w:rsidR="000812CF" w:rsidRPr="00214C2F">
              <w:t>2</w:t>
            </w:r>
            <w:r w:rsidR="00F81153" w:rsidRPr="00214C2F">
              <w:t>5</w:t>
            </w:r>
            <w:r w:rsidR="00A0436E">
              <w:t>г.</w:t>
            </w:r>
          </w:p>
        </w:tc>
        <w:tc>
          <w:tcPr>
            <w:tcW w:w="1843" w:type="dxa"/>
            <w:shd w:val="clear" w:color="auto" w:fill="auto"/>
            <w:vAlign w:val="center"/>
          </w:tcPr>
          <w:p w:rsidR="001B0CD4" w:rsidRPr="00214C2F" w:rsidRDefault="001B0CD4" w:rsidP="00A0436E">
            <w:pPr>
              <w:ind w:right="72"/>
              <w:jc w:val="center"/>
            </w:pPr>
            <w:r w:rsidRPr="00214C2F">
              <w:t>Исполнено</w:t>
            </w:r>
          </w:p>
        </w:tc>
        <w:tc>
          <w:tcPr>
            <w:tcW w:w="1842" w:type="dxa"/>
            <w:shd w:val="clear" w:color="auto" w:fill="auto"/>
            <w:vAlign w:val="center"/>
          </w:tcPr>
          <w:p w:rsidR="001B0CD4" w:rsidRPr="00214C2F" w:rsidRDefault="001B0CD4" w:rsidP="00A0436E">
            <w:pPr>
              <w:ind w:right="72"/>
              <w:jc w:val="center"/>
            </w:pPr>
            <w:r w:rsidRPr="00214C2F">
              <w:t>Отклонение</w:t>
            </w:r>
          </w:p>
        </w:tc>
      </w:tr>
      <w:tr w:rsidR="00FA2695" w:rsidRPr="00214C2F" w:rsidTr="00A0436E">
        <w:trPr>
          <w:trHeight w:val="412"/>
        </w:trPr>
        <w:tc>
          <w:tcPr>
            <w:tcW w:w="4253" w:type="dxa"/>
            <w:shd w:val="clear" w:color="auto" w:fill="auto"/>
            <w:vAlign w:val="center"/>
          </w:tcPr>
          <w:p w:rsidR="00FA2695" w:rsidRPr="00214C2F" w:rsidRDefault="00214C2F" w:rsidP="00A0436E">
            <w:pPr>
              <w:spacing w:after="120"/>
            </w:pPr>
            <w:r w:rsidRPr="00214C2F">
              <w:t>Источники внутреннего финансирования дефицита бюджета</w:t>
            </w:r>
          </w:p>
        </w:tc>
        <w:tc>
          <w:tcPr>
            <w:tcW w:w="2268" w:type="dxa"/>
            <w:shd w:val="clear" w:color="auto" w:fill="auto"/>
            <w:vAlign w:val="center"/>
          </w:tcPr>
          <w:p w:rsidR="00FA2695" w:rsidRPr="00214C2F" w:rsidRDefault="002530C4" w:rsidP="00A0436E">
            <w:pPr>
              <w:spacing w:after="120"/>
              <w:jc w:val="center"/>
            </w:pPr>
            <w:r>
              <w:t>71 449,0</w:t>
            </w:r>
          </w:p>
        </w:tc>
        <w:tc>
          <w:tcPr>
            <w:tcW w:w="1843" w:type="dxa"/>
            <w:shd w:val="clear" w:color="auto" w:fill="auto"/>
            <w:vAlign w:val="center"/>
          </w:tcPr>
          <w:p w:rsidR="00FA2695" w:rsidRPr="00214C2F" w:rsidRDefault="0040459B" w:rsidP="00A0436E">
            <w:pPr>
              <w:spacing w:after="120"/>
              <w:ind w:right="72"/>
              <w:jc w:val="center"/>
            </w:pPr>
            <w:r>
              <w:t>-112 281,2</w:t>
            </w:r>
          </w:p>
        </w:tc>
        <w:tc>
          <w:tcPr>
            <w:tcW w:w="1842" w:type="dxa"/>
            <w:shd w:val="clear" w:color="auto" w:fill="auto"/>
            <w:vAlign w:val="center"/>
          </w:tcPr>
          <w:p w:rsidR="00FA2695" w:rsidRPr="00214C2F" w:rsidRDefault="00807BCA" w:rsidP="00A0436E">
            <w:pPr>
              <w:spacing w:after="120"/>
              <w:ind w:right="72"/>
              <w:jc w:val="center"/>
            </w:pPr>
            <w:r>
              <w:t>-40 832,2</w:t>
            </w:r>
          </w:p>
        </w:tc>
      </w:tr>
      <w:tr w:rsidR="00440F72" w:rsidRPr="00214C2F" w:rsidTr="00A0436E">
        <w:trPr>
          <w:trHeight w:val="153"/>
        </w:trPr>
        <w:tc>
          <w:tcPr>
            <w:tcW w:w="4253" w:type="dxa"/>
            <w:shd w:val="clear" w:color="auto" w:fill="auto"/>
            <w:vAlign w:val="center"/>
          </w:tcPr>
          <w:p w:rsidR="00440F72" w:rsidRPr="00214C2F" w:rsidRDefault="00440F72" w:rsidP="00A0436E">
            <w:pPr>
              <w:spacing w:after="120"/>
            </w:pPr>
            <w:r w:rsidRPr="00214C2F">
              <w:t xml:space="preserve">Изменение остатков средств </w:t>
            </w:r>
          </w:p>
        </w:tc>
        <w:tc>
          <w:tcPr>
            <w:tcW w:w="2268" w:type="dxa"/>
            <w:shd w:val="clear" w:color="auto" w:fill="auto"/>
            <w:vAlign w:val="center"/>
          </w:tcPr>
          <w:p w:rsidR="00440F72" w:rsidRPr="00214C2F" w:rsidRDefault="002530C4" w:rsidP="00A0436E">
            <w:pPr>
              <w:spacing w:after="120"/>
              <w:ind w:right="72"/>
              <w:jc w:val="center"/>
            </w:pPr>
            <w:r>
              <w:t>71 449,0</w:t>
            </w:r>
          </w:p>
        </w:tc>
        <w:tc>
          <w:tcPr>
            <w:tcW w:w="1843" w:type="dxa"/>
            <w:shd w:val="clear" w:color="auto" w:fill="auto"/>
          </w:tcPr>
          <w:p w:rsidR="00440F72" w:rsidRPr="00214C2F" w:rsidRDefault="0040459B" w:rsidP="00A0436E">
            <w:pPr>
              <w:jc w:val="center"/>
            </w:pPr>
            <w:r>
              <w:t>-112 281,2</w:t>
            </w:r>
          </w:p>
        </w:tc>
        <w:tc>
          <w:tcPr>
            <w:tcW w:w="1842" w:type="dxa"/>
            <w:shd w:val="clear" w:color="auto" w:fill="auto"/>
          </w:tcPr>
          <w:p w:rsidR="00440F72" w:rsidRPr="00214C2F" w:rsidRDefault="00807BCA" w:rsidP="00A0436E">
            <w:pPr>
              <w:jc w:val="center"/>
            </w:pPr>
            <w:r>
              <w:t>-40 832,2</w:t>
            </w:r>
          </w:p>
        </w:tc>
      </w:tr>
      <w:tr w:rsidR="00FA2695" w:rsidRPr="00214C2F" w:rsidTr="00A0436E">
        <w:trPr>
          <w:trHeight w:val="315"/>
        </w:trPr>
        <w:tc>
          <w:tcPr>
            <w:tcW w:w="4253" w:type="dxa"/>
            <w:shd w:val="clear" w:color="auto" w:fill="auto"/>
          </w:tcPr>
          <w:p w:rsidR="00FA2695" w:rsidRPr="00214C2F" w:rsidRDefault="00FA2695" w:rsidP="00A0436E">
            <w:pPr>
              <w:spacing w:after="120"/>
            </w:pPr>
            <w:r w:rsidRPr="00214C2F">
              <w:t xml:space="preserve">Увеличение остатков средств </w:t>
            </w:r>
          </w:p>
        </w:tc>
        <w:tc>
          <w:tcPr>
            <w:tcW w:w="2268" w:type="dxa"/>
            <w:shd w:val="clear" w:color="auto" w:fill="auto"/>
            <w:vAlign w:val="center"/>
          </w:tcPr>
          <w:p w:rsidR="00FA2695" w:rsidRPr="00214C2F" w:rsidRDefault="002530C4" w:rsidP="00A0436E">
            <w:pPr>
              <w:spacing w:after="120"/>
              <w:jc w:val="center"/>
            </w:pPr>
            <w:r>
              <w:t>-3 256 391,8</w:t>
            </w:r>
          </w:p>
        </w:tc>
        <w:tc>
          <w:tcPr>
            <w:tcW w:w="1843" w:type="dxa"/>
            <w:shd w:val="clear" w:color="auto" w:fill="auto"/>
            <w:vAlign w:val="center"/>
          </w:tcPr>
          <w:p w:rsidR="00FA2695" w:rsidRPr="00214C2F" w:rsidRDefault="0040459B" w:rsidP="00A0436E">
            <w:pPr>
              <w:spacing w:after="120"/>
              <w:ind w:right="72"/>
              <w:jc w:val="center"/>
            </w:pPr>
            <w:r>
              <w:t>-3 327 810,8</w:t>
            </w:r>
          </w:p>
        </w:tc>
        <w:tc>
          <w:tcPr>
            <w:tcW w:w="1842" w:type="dxa"/>
            <w:shd w:val="clear" w:color="auto" w:fill="auto"/>
            <w:vAlign w:val="center"/>
          </w:tcPr>
          <w:p w:rsidR="00FA2695" w:rsidRPr="00214C2F" w:rsidRDefault="00807BCA" w:rsidP="009E5E79">
            <w:pPr>
              <w:spacing w:after="120"/>
              <w:ind w:right="72"/>
              <w:jc w:val="center"/>
            </w:pPr>
            <w:r>
              <w:t>71 419,0</w:t>
            </w:r>
          </w:p>
        </w:tc>
      </w:tr>
      <w:tr w:rsidR="00FA2695" w:rsidRPr="00F81153" w:rsidTr="00214C2F">
        <w:trPr>
          <w:trHeight w:val="293"/>
        </w:trPr>
        <w:tc>
          <w:tcPr>
            <w:tcW w:w="4253" w:type="dxa"/>
            <w:shd w:val="clear" w:color="auto" w:fill="auto"/>
          </w:tcPr>
          <w:p w:rsidR="00FA2695" w:rsidRPr="00214C2F" w:rsidRDefault="00FA2695" w:rsidP="00A0436E">
            <w:pPr>
              <w:spacing w:after="120"/>
            </w:pPr>
            <w:r w:rsidRPr="00214C2F">
              <w:t xml:space="preserve">Уменьшение остатков средств </w:t>
            </w:r>
          </w:p>
        </w:tc>
        <w:tc>
          <w:tcPr>
            <w:tcW w:w="2268" w:type="dxa"/>
            <w:shd w:val="clear" w:color="auto" w:fill="auto"/>
            <w:vAlign w:val="center"/>
          </w:tcPr>
          <w:p w:rsidR="00FA2695" w:rsidRPr="00214C2F" w:rsidRDefault="002530C4" w:rsidP="00A0436E">
            <w:pPr>
              <w:spacing w:after="120"/>
              <w:jc w:val="center"/>
            </w:pPr>
            <w:r>
              <w:t>3 311 731,3</w:t>
            </w:r>
          </w:p>
        </w:tc>
        <w:tc>
          <w:tcPr>
            <w:tcW w:w="1843" w:type="dxa"/>
            <w:shd w:val="clear" w:color="auto" w:fill="auto"/>
          </w:tcPr>
          <w:p w:rsidR="00FA2695" w:rsidRPr="00214C2F" w:rsidRDefault="0040459B" w:rsidP="00A0436E">
            <w:pPr>
              <w:jc w:val="center"/>
            </w:pPr>
            <w:r>
              <w:t>3 215 529,6</w:t>
            </w:r>
          </w:p>
        </w:tc>
        <w:tc>
          <w:tcPr>
            <w:tcW w:w="1842" w:type="dxa"/>
            <w:shd w:val="clear" w:color="auto" w:fill="auto"/>
            <w:vAlign w:val="center"/>
          </w:tcPr>
          <w:p w:rsidR="00FA2695" w:rsidRPr="00214C2F" w:rsidRDefault="0053111C" w:rsidP="00A0436E">
            <w:pPr>
              <w:spacing w:after="120"/>
              <w:jc w:val="center"/>
            </w:pPr>
            <w:r>
              <w:t>96 201,7</w:t>
            </w:r>
          </w:p>
        </w:tc>
      </w:tr>
    </w:tbl>
    <w:p w:rsidR="00A0436E" w:rsidRDefault="00A0436E" w:rsidP="007E3C58">
      <w:pPr>
        <w:tabs>
          <w:tab w:val="left" w:pos="567"/>
        </w:tabs>
        <w:spacing w:line="276" w:lineRule="auto"/>
        <w:jc w:val="center"/>
        <w:rPr>
          <w:b/>
          <w:sz w:val="28"/>
          <w:szCs w:val="28"/>
        </w:rPr>
      </w:pPr>
    </w:p>
    <w:p w:rsidR="001E7CE4" w:rsidRPr="00F81153" w:rsidRDefault="00AD4632" w:rsidP="007E3C58">
      <w:pPr>
        <w:tabs>
          <w:tab w:val="left" w:pos="567"/>
        </w:tabs>
        <w:spacing w:line="276" w:lineRule="auto"/>
        <w:jc w:val="center"/>
        <w:rPr>
          <w:b/>
          <w:sz w:val="28"/>
          <w:szCs w:val="28"/>
        </w:rPr>
      </w:pPr>
      <w:r w:rsidRPr="00F81153">
        <w:rPr>
          <w:b/>
          <w:sz w:val="28"/>
          <w:szCs w:val="28"/>
        </w:rPr>
        <w:t>10</w:t>
      </w:r>
      <w:r w:rsidR="001E7CE4" w:rsidRPr="00F81153">
        <w:rPr>
          <w:b/>
          <w:sz w:val="28"/>
          <w:szCs w:val="28"/>
        </w:rPr>
        <w:t>. Выводы</w:t>
      </w:r>
    </w:p>
    <w:p w:rsidR="00571373" w:rsidRPr="00F81153" w:rsidRDefault="00571373" w:rsidP="007E3C58">
      <w:pPr>
        <w:spacing w:line="276" w:lineRule="auto"/>
        <w:jc w:val="center"/>
        <w:rPr>
          <w:b/>
          <w:sz w:val="28"/>
          <w:szCs w:val="28"/>
        </w:rPr>
      </w:pPr>
    </w:p>
    <w:p w:rsidR="001E7CE4" w:rsidRPr="00F81153" w:rsidRDefault="001E7CE4" w:rsidP="007E3C58">
      <w:pPr>
        <w:spacing w:line="276" w:lineRule="auto"/>
        <w:ind w:firstLine="708"/>
        <w:jc w:val="both"/>
        <w:rPr>
          <w:sz w:val="28"/>
          <w:szCs w:val="28"/>
        </w:rPr>
      </w:pPr>
      <w:r w:rsidRPr="00F81153">
        <w:rPr>
          <w:sz w:val="28"/>
          <w:szCs w:val="28"/>
        </w:rPr>
        <w:t xml:space="preserve">По итогам анализа исполнения бюджета </w:t>
      </w:r>
      <w:r w:rsidR="000004D2" w:rsidRPr="00F81153">
        <w:rPr>
          <w:sz w:val="28"/>
          <w:szCs w:val="28"/>
        </w:rPr>
        <w:t>Чистопольского</w:t>
      </w:r>
      <w:r w:rsidRPr="00F81153">
        <w:rPr>
          <w:sz w:val="28"/>
          <w:szCs w:val="28"/>
        </w:rPr>
        <w:t xml:space="preserve"> муниципального ра</w:t>
      </w:r>
      <w:r w:rsidR="006F1C8A" w:rsidRPr="00F81153">
        <w:rPr>
          <w:sz w:val="28"/>
          <w:szCs w:val="28"/>
        </w:rPr>
        <w:t>йона за 202</w:t>
      </w:r>
      <w:r w:rsidR="00F81153">
        <w:rPr>
          <w:sz w:val="28"/>
          <w:szCs w:val="28"/>
        </w:rPr>
        <w:t>5</w:t>
      </w:r>
      <w:r w:rsidRPr="00F81153">
        <w:rPr>
          <w:sz w:val="28"/>
          <w:szCs w:val="28"/>
        </w:rPr>
        <w:t xml:space="preserve"> год установлено следующее:</w:t>
      </w:r>
    </w:p>
    <w:p w:rsidR="001E7CE4" w:rsidRPr="00F81153" w:rsidRDefault="001E7CE4" w:rsidP="007E3C58">
      <w:pPr>
        <w:spacing w:line="276" w:lineRule="auto"/>
        <w:ind w:firstLine="708"/>
        <w:jc w:val="both"/>
        <w:rPr>
          <w:sz w:val="28"/>
          <w:szCs w:val="28"/>
        </w:rPr>
      </w:pPr>
      <w:r w:rsidRPr="00F81153">
        <w:rPr>
          <w:sz w:val="28"/>
          <w:szCs w:val="28"/>
        </w:rPr>
        <w:t xml:space="preserve">1. Отчет об исполнении бюджета муниципального образования </w:t>
      </w:r>
      <w:r w:rsidR="0032284F" w:rsidRPr="00F81153">
        <w:rPr>
          <w:sz w:val="28"/>
          <w:szCs w:val="28"/>
        </w:rPr>
        <w:t xml:space="preserve">Чистопольский муниципальный район </w:t>
      </w:r>
      <w:r w:rsidRPr="00F81153">
        <w:rPr>
          <w:sz w:val="28"/>
          <w:szCs w:val="28"/>
        </w:rPr>
        <w:t>за 20</w:t>
      </w:r>
      <w:r w:rsidR="006F1C8A" w:rsidRPr="00F81153">
        <w:rPr>
          <w:sz w:val="28"/>
          <w:szCs w:val="28"/>
        </w:rPr>
        <w:t>2</w:t>
      </w:r>
      <w:r w:rsidR="00F81153" w:rsidRPr="00F81153">
        <w:rPr>
          <w:sz w:val="28"/>
          <w:szCs w:val="28"/>
        </w:rPr>
        <w:t>5</w:t>
      </w:r>
      <w:r w:rsidRPr="00F81153">
        <w:rPr>
          <w:sz w:val="28"/>
          <w:szCs w:val="28"/>
        </w:rPr>
        <w:t xml:space="preserve"> год представлен в пределах установленного срока и объемах. Одновременно с ним представлен проект решения Совета муниципального образования </w:t>
      </w:r>
      <w:r w:rsidR="00F048A7" w:rsidRPr="00F81153">
        <w:rPr>
          <w:sz w:val="28"/>
          <w:szCs w:val="28"/>
        </w:rPr>
        <w:t xml:space="preserve">«Об исполнении бюджета муниципального образования </w:t>
      </w:r>
      <w:r w:rsidR="000004D2" w:rsidRPr="00F81153">
        <w:rPr>
          <w:sz w:val="28"/>
          <w:szCs w:val="28"/>
        </w:rPr>
        <w:t>Чистопольский</w:t>
      </w:r>
      <w:r w:rsidR="00F048A7" w:rsidRPr="00F81153">
        <w:rPr>
          <w:sz w:val="28"/>
          <w:szCs w:val="28"/>
        </w:rPr>
        <w:t xml:space="preserve"> муниципальный р</w:t>
      </w:r>
      <w:r w:rsidR="006F1C8A" w:rsidRPr="00F81153">
        <w:rPr>
          <w:sz w:val="28"/>
          <w:szCs w:val="28"/>
        </w:rPr>
        <w:t>айон Республики Татарстан за 202</w:t>
      </w:r>
      <w:r w:rsidR="00F81153" w:rsidRPr="00F81153">
        <w:rPr>
          <w:sz w:val="28"/>
          <w:szCs w:val="28"/>
        </w:rPr>
        <w:t>5</w:t>
      </w:r>
      <w:r w:rsidR="00F048A7" w:rsidRPr="00F81153">
        <w:rPr>
          <w:sz w:val="28"/>
          <w:szCs w:val="28"/>
        </w:rPr>
        <w:t xml:space="preserve"> год</w:t>
      </w:r>
      <w:r w:rsidR="009E1253" w:rsidRPr="00F81153">
        <w:rPr>
          <w:sz w:val="28"/>
          <w:szCs w:val="28"/>
        </w:rPr>
        <w:t>»</w:t>
      </w:r>
      <w:r w:rsidR="00DE1722" w:rsidRPr="00F81153">
        <w:rPr>
          <w:sz w:val="28"/>
          <w:szCs w:val="28"/>
        </w:rPr>
        <w:t xml:space="preserve"> </w:t>
      </w:r>
      <w:r w:rsidRPr="00F81153">
        <w:rPr>
          <w:sz w:val="28"/>
          <w:szCs w:val="28"/>
        </w:rPr>
        <w:t xml:space="preserve">по показателям, определенным исходя из требований, установленных «Положением о бюджетном процессе в </w:t>
      </w:r>
      <w:r w:rsidR="000004D2" w:rsidRPr="00F81153">
        <w:rPr>
          <w:sz w:val="28"/>
          <w:szCs w:val="28"/>
        </w:rPr>
        <w:t>Чистопольском</w:t>
      </w:r>
      <w:r w:rsidRPr="00F81153">
        <w:rPr>
          <w:sz w:val="28"/>
          <w:szCs w:val="28"/>
        </w:rPr>
        <w:t xml:space="preserve"> муниципальном районе». Отчет достоверен, его объемные показатели соответствуют отчетным показателям администратора бюджета и распорядителя кредитов.</w:t>
      </w:r>
    </w:p>
    <w:p w:rsidR="001E7CE4" w:rsidRPr="00F81153" w:rsidRDefault="001E7CE4" w:rsidP="007E3C58">
      <w:pPr>
        <w:spacing w:line="276" w:lineRule="auto"/>
        <w:ind w:firstLine="708"/>
        <w:jc w:val="both"/>
        <w:rPr>
          <w:sz w:val="28"/>
          <w:szCs w:val="28"/>
        </w:rPr>
      </w:pPr>
      <w:r w:rsidRPr="00F81153">
        <w:rPr>
          <w:sz w:val="28"/>
          <w:szCs w:val="28"/>
        </w:rPr>
        <w:lastRenderedPageBreak/>
        <w:t xml:space="preserve">2. Доходы бюджета </w:t>
      </w:r>
      <w:r w:rsidR="000004D2" w:rsidRPr="00F81153">
        <w:rPr>
          <w:sz w:val="28"/>
          <w:szCs w:val="28"/>
        </w:rPr>
        <w:t xml:space="preserve">Чистопольского </w:t>
      </w:r>
      <w:r w:rsidR="006F1C8A" w:rsidRPr="00F81153">
        <w:rPr>
          <w:sz w:val="28"/>
          <w:szCs w:val="28"/>
        </w:rPr>
        <w:t>муниципального района за 202</w:t>
      </w:r>
      <w:r w:rsidR="00F81153" w:rsidRPr="00F81153">
        <w:rPr>
          <w:sz w:val="28"/>
          <w:szCs w:val="28"/>
        </w:rPr>
        <w:t>5</w:t>
      </w:r>
      <w:r w:rsidRPr="00F81153">
        <w:rPr>
          <w:sz w:val="28"/>
          <w:szCs w:val="28"/>
        </w:rPr>
        <w:t xml:space="preserve"> год исполнены в объеме </w:t>
      </w:r>
      <w:r w:rsidR="00F81153" w:rsidRPr="00F81153">
        <w:rPr>
          <w:sz w:val="28"/>
          <w:szCs w:val="28"/>
        </w:rPr>
        <w:t>3 327 840,8</w:t>
      </w:r>
      <w:r w:rsidR="00157C14" w:rsidRPr="00F81153">
        <w:rPr>
          <w:b/>
          <w:bCs/>
          <w:sz w:val="28"/>
          <w:szCs w:val="28"/>
        </w:rPr>
        <w:t xml:space="preserve"> </w:t>
      </w:r>
      <w:r w:rsidRPr="00F81153">
        <w:rPr>
          <w:sz w:val="28"/>
          <w:szCs w:val="28"/>
        </w:rPr>
        <w:t xml:space="preserve">тыс.рублей </w:t>
      </w:r>
      <w:r w:rsidR="00827A87" w:rsidRPr="00F81153">
        <w:rPr>
          <w:sz w:val="28"/>
          <w:szCs w:val="28"/>
        </w:rPr>
        <w:t xml:space="preserve">или на </w:t>
      </w:r>
      <w:r w:rsidR="00F81153" w:rsidRPr="00F81153">
        <w:rPr>
          <w:sz w:val="28"/>
          <w:szCs w:val="28"/>
        </w:rPr>
        <w:t>102,2</w:t>
      </w:r>
      <w:r w:rsidR="00827A87" w:rsidRPr="00F81153">
        <w:rPr>
          <w:sz w:val="28"/>
          <w:szCs w:val="28"/>
        </w:rPr>
        <w:t>% к</w:t>
      </w:r>
      <w:r w:rsidRPr="00F81153">
        <w:rPr>
          <w:sz w:val="28"/>
          <w:szCs w:val="28"/>
        </w:rPr>
        <w:t xml:space="preserve"> уточненн</w:t>
      </w:r>
      <w:r w:rsidR="00827A87" w:rsidRPr="00F81153">
        <w:rPr>
          <w:sz w:val="28"/>
          <w:szCs w:val="28"/>
        </w:rPr>
        <w:t>ому плану на 202</w:t>
      </w:r>
      <w:r w:rsidR="00F81153" w:rsidRPr="00F81153">
        <w:rPr>
          <w:sz w:val="28"/>
          <w:szCs w:val="28"/>
        </w:rPr>
        <w:t>5</w:t>
      </w:r>
      <w:r w:rsidR="00827A87" w:rsidRPr="00F81153">
        <w:rPr>
          <w:sz w:val="28"/>
          <w:szCs w:val="28"/>
        </w:rPr>
        <w:t xml:space="preserve"> год</w:t>
      </w:r>
      <w:r w:rsidRPr="00F81153">
        <w:rPr>
          <w:sz w:val="28"/>
          <w:szCs w:val="28"/>
        </w:rPr>
        <w:t xml:space="preserve">, утвержденного решением </w:t>
      </w:r>
      <w:r w:rsidR="00205FE1" w:rsidRPr="00F81153">
        <w:rPr>
          <w:sz w:val="28"/>
          <w:szCs w:val="28"/>
        </w:rPr>
        <w:t xml:space="preserve">Совета о </w:t>
      </w:r>
      <w:r w:rsidRPr="00F81153">
        <w:rPr>
          <w:sz w:val="28"/>
          <w:szCs w:val="28"/>
        </w:rPr>
        <w:t xml:space="preserve">бюджете. </w:t>
      </w:r>
    </w:p>
    <w:p w:rsidR="005D0999" w:rsidRPr="00F81153" w:rsidRDefault="001E7CE4" w:rsidP="007E3C58">
      <w:pPr>
        <w:spacing w:line="276" w:lineRule="auto"/>
        <w:ind w:firstLine="708"/>
        <w:jc w:val="both"/>
        <w:rPr>
          <w:sz w:val="28"/>
          <w:szCs w:val="28"/>
        </w:rPr>
      </w:pPr>
      <w:r w:rsidRPr="00F81153">
        <w:rPr>
          <w:sz w:val="28"/>
          <w:szCs w:val="28"/>
        </w:rPr>
        <w:t>3. Обеспечены поступления утвержден</w:t>
      </w:r>
      <w:r w:rsidR="00852051" w:rsidRPr="00F81153">
        <w:rPr>
          <w:sz w:val="28"/>
          <w:szCs w:val="28"/>
        </w:rPr>
        <w:t>ных</w:t>
      </w:r>
      <w:r w:rsidRPr="00F81153">
        <w:rPr>
          <w:sz w:val="28"/>
          <w:szCs w:val="28"/>
        </w:rPr>
        <w:t xml:space="preserve"> бюджетом сумм в разрезе всех видов собственных доходов. Но заметным еще остается размер недоимки по платежам в бюджет, не обеспечена полнота поступления от плательщиков</w:t>
      </w:r>
      <w:r w:rsidR="00157C14" w:rsidRPr="00F81153">
        <w:rPr>
          <w:sz w:val="28"/>
          <w:szCs w:val="28"/>
        </w:rPr>
        <w:t>.</w:t>
      </w:r>
      <w:r w:rsidRPr="00F81153">
        <w:rPr>
          <w:sz w:val="28"/>
          <w:szCs w:val="28"/>
        </w:rPr>
        <w:t xml:space="preserve"> </w:t>
      </w:r>
    </w:p>
    <w:p w:rsidR="001E7CE4" w:rsidRPr="00CC6D61" w:rsidRDefault="001E7CE4" w:rsidP="007E3C58">
      <w:pPr>
        <w:spacing w:line="276" w:lineRule="auto"/>
        <w:ind w:firstLine="708"/>
        <w:jc w:val="both"/>
        <w:rPr>
          <w:i/>
          <w:sz w:val="28"/>
          <w:szCs w:val="28"/>
        </w:rPr>
      </w:pPr>
      <w:r w:rsidRPr="00F81153">
        <w:rPr>
          <w:sz w:val="28"/>
          <w:szCs w:val="28"/>
        </w:rPr>
        <w:t xml:space="preserve">4. Расходная часть бюджета исполнена по разделам функциональной, ведомственной и экономической структур в соответствии с решениями Совета. Расходы бюджета </w:t>
      </w:r>
      <w:r w:rsidR="000004D2" w:rsidRPr="00F81153">
        <w:rPr>
          <w:sz w:val="28"/>
          <w:szCs w:val="28"/>
        </w:rPr>
        <w:t>Чистопольского</w:t>
      </w:r>
      <w:r w:rsidR="006F1C8A" w:rsidRPr="00F81153">
        <w:rPr>
          <w:sz w:val="28"/>
          <w:szCs w:val="28"/>
        </w:rPr>
        <w:t xml:space="preserve"> муниципального района за 202</w:t>
      </w:r>
      <w:r w:rsidR="00F81153" w:rsidRPr="00F81153">
        <w:rPr>
          <w:sz w:val="28"/>
          <w:szCs w:val="28"/>
        </w:rPr>
        <w:t>5</w:t>
      </w:r>
      <w:r w:rsidRPr="00F81153">
        <w:rPr>
          <w:sz w:val="28"/>
          <w:szCs w:val="28"/>
        </w:rPr>
        <w:t xml:space="preserve"> год составили </w:t>
      </w:r>
      <w:r w:rsidR="00F81153" w:rsidRPr="00F81153">
        <w:rPr>
          <w:sz w:val="28"/>
          <w:szCs w:val="28"/>
        </w:rPr>
        <w:t>3 215 529,6</w:t>
      </w:r>
      <w:r w:rsidR="00173D01" w:rsidRPr="00F81153">
        <w:rPr>
          <w:sz w:val="28"/>
          <w:szCs w:val="28"/>
        </w:rPr>
        <w:t xml:space="preserve"> </w:t>
      </w:r>
      <w:r w:rsidRPr="00F81153">
        <w:rPr>
          <w:sz w:val="28"/>
          <w:szCs w:val="28"/>
        </w:rPr>
        <w:t xml:space="preserve">тыс.рублей </w:t>
      </w:r>
      <w:r w:rsidR="00FF4E5F" w:rsidRPr="00F81153">
        <w:rPr>
          <w:sz w:val="28"/>
          <w:szCs w:val="28"/>
        </w:rPr>
        <w:t xml:space="preserve">что </w:t>
      </w:r>
      <w:r w:rsidR="00827A87" w:rsidRPr="00F81153">
        <w:rPr>
          <w:sz w:val="28"/>
          <w:szCs w:val="28"/>
        </w:rPr>
        <w:t>меньше</w:t>
      </w:r>
      <w:r w:rsidRPr="00F81153">
        <w:rPr>
          <w:sz w:val="28"/>
          <w:szCs w:val="28"/>
        </w:rPr>
        <w:t xml:space="preserve"> от уточненных плановых показателей</w:t>
      </w:r>
      <w:r w:rsidR="00FF4E5F" w:rsidRPr="00F81153">
        <w:rPr>
          <w:sz w:val="28"/>
          <w:szCs w:val="28"/>
        </w:rPr>
        <w:t xml:space="preserve"> на </w:t>
      </w:r>
      <w:r w:rsidR="00F81153" w:rsidRPr="00F81153">
        <w:rPr>
          <w:sz w:val="28"/>
          <w:szCs w:val="28"/>
        </w:rPr>
        <w:t>96 201,6</w:t>
      </w:r>
      <w:r w:rsidR="002F0A27" w:rsidRPr="00F81153">
        <w:rPr>
          <w:sz w:val="28"/>
          <w:szCs w:val="28"/>
        </w:rPr>
        <w:t xml:space="preserve"> </w:t>
      </w:r>
      <w:r w:rsidR="00FF4E5F" w:rsidRPr="00F81153">
        <w:rPr>
          <w:sz w:val="28"/>
          <w:szCs w:val="28"/>
        </w:rPr>
        <w:t>тыс. руб.</w:t>
      </w:r>
      <w:r w:rsidR="007E0279" w:rsidRPr="00F81153">
        <w:rPr>
          <w:sz w:val="28"/>
          <w:szCs w:val="28"/>
        </w:rPr>
        <w:t xml:space="preserve"> (план </w:t>
      </w:r>
      <w:r w:rsidR="00F81153" w:rsidRPr="00F81153">
        <w:rPr>
          <w:sz w:val="28"/>
          <w:szCs w:val="28"/>
        </w:rPr>
        <w:t>3 311 731,3</w:t>
      </w:r>
      <w:r w:rsidR="000004D2" w:rsidRPr="00F81153">
        <w:rPr>
          <w:sz w:val="28"/>
          <w:szCs w:val="28"/>
        </w:rPr>
        <w:t xml:space="preserve"> </w:t>
      </w:r>
      <w:r w:rsidR="007E0279" w:rsidRPr="00F81153">
        <w:rPr>
          <w:sz w:val="28"/>
          <w:szCs w:val="28"/>
        </w:rPr>
        <w:t>тыс. руб.)</w:t>
      </w:r>
      <w:r w:rsidRPr="00F81153">
        <w:rPr>
          <w:i/>
          <w:sz w:val="28"/>
          <w:szCs w:val="28"/>
        </w:rPr>
        <w:t>.</w:t>
      </w:r>
    </w:p>
    <w:p w:rsidR="001E7CE4" w:rsidRPr="00CC6D61" w:rsidRDefault="00FF4E5F" w:rsidP="007E3C58">
      <w:pPr>
        <w:spacing w:line="276" w:lineRule="auto"/>
        <w:ind w:firstLine="708"/>
        <w:jc w:val="both"/>
        <w:rPr>
          <w:sz w:val="28"/>
          <w:szCs w:val="28"/>
        </w:rPr>
      </w:pPr>
      <w:r w:rsidRPr="003E3934">
        <w:rPr>
          <w:sz w:val="28"/>
          <w:szCs w:val="28"/>
        </w:rPr>
        <w:t>5</w:t>
      </w:r>
      <w:r w:rsidR="001E7CE4" w:rsidRPr="003E3934">
        <w:rPr>
          <w:sz w:val="28"/>
          <w:szCs w:val="28"/>
        </w:rPr>
        <w:t xml:space="preserve">. Бюджет </w:t>
      </w:r>
      <w:r w:rsidR="00306A5B" w:rsidRPr="003E3934">
        <w:rPr>
          <w:sz w:val="28"/>
          <w:szCs w:val="28"/>
        </w:rPr>
        <w:t xml:space="preserve">Чистопольского </w:t>
      </w:r>
      <w:r w:rsidR="001E7CE4" w:rsidRPr="003E3934">
        <w:rPr>
          <w:sz w:val="28"/>
          <w:szCs w:val="28"/>
        </w:rPr>
        <w:t>муниципального района исполнен</w:t>
      </w:r>
      <w:r w:rsidR="00F337E3" w:rsidRPr="003E3934">
        <w:rPr>
          <w:sz w:val="28"/>
          <w:szCs w:val="28"/>
        </w:rPr>
        <w:t xml:space="preserve"> </w:t>
      </w:r>
      <w:r w:rsidR="001E7CE4" w:rsidRPr="003E3934">
        <w:rPr>
          <w:sz w:val="28"/>
          <w:szCs w:val="28"/>
        </w:rPr>
        <w:t xml:space="preserve">с превышением </w:t>
      </w:r>
      <w:r w:rsidR="003E3934" w:rsidRPr="003E3934">
        <w:rPr>
          <w:sz w:val="28"/>
          <w:szCs w:val="28"/>
        </w:rPr>
        <w:t>доходов</w:t>
      </w:r>
      <w:r w:rsidR="00306A5B" w:rsidRPr="003E3934">
        <w:rPr>
          <w:sz w:val="28"/>
          <w:szCs w:val="28"/>
        </w:rPr>
        <w:t xml:space="preserve"> над </w:t>
      </w:r>
      <w:r w:rsidR="003E3934" w:rsidRPr="003E3934">
        <w:rPr>
          <w:sz w:val="28"/>
          <w:szCs w:val="28"/>
        </w:rPr>
        <w:t>расходами</w:t>
      </w:r>
      <w:r w:rsidR="00827A87" w:rsidRPr="003E3934">
        <w:rPr>
          <w:sz w:val="28"/>
          <w:szCs w:val="28"/>
        </w:rPr>
        <w:t xml:space="preserve"> - </w:t>
      </w:r>
      <w:r w:rsidR="003E3934" w:rsidRPr="003E3934">
        <w:rPr>
          <w:sz w:val="28"/>
          <w:szCs w:val="28"/>
        </w:rPr>
        <w:t>профицит</w:t>
      </w:r>
      <w:r w:rsidR="00173D01" w:rsidRPr="003E3934">
        <w:rPr>
          <w:sz w:val="28"/>
          <w:szCs w:val="28"/>
        </w:rPr>
        <w:t xml:space="preserve"> </w:t>
      </w:r>
      <w:r w:rsidR="00BF4CE7">
        <w:rPr>
          <w:sz w:val="28"/>
          <w:szCs w:val="28"/>
        </w:rPr>
        <w:t>составил</w:t>
      </w:r>
      <w:r w:rsidR="00173D01" w:rsidRPr="003E3934">
        <w:rPr>
          <w:sz w:val="28"/>
          <w:szCs w:val="28"/>
        </w:rPr>
        <w:t xml:space="preserve"> </w:t>
      </w:r>
      <w:r w:rsidR="003E3934" w:rsidRPr="003E3934">
        <w:rPr>
          <w:sz w:val="28"/>
          <w:szCs w:val="28"/>
        </w:rPr>
        <w:t>112 311,2</w:t>
      </w:r>
      <w:r w:rsidR="00495E0E" w:rsidRPr="003E3934">
        <w:rPr>
          <w:sz w:val="28"/>
          <w:szCs w:val="28"/>
        </w:rPr>
        <w:t xml:space="preserve"> </w:t>
      </w:r>
      <w:r w:rsidR="001E7CE4" w:rsidRPr="003E3934">
        <w:rPr>
          <w:sz w:val="28"/>
          <w:szCs w:val="28"/>
        </w:rPr>
        <w:t>тыс.</w:t>
      </w:r>
      <w:r w:rsidR="00827A87" w:rsidRPr="003E3934">
        <w:rPr>
          <w:sz w:val="28"/>
          <w:szCs w:val="28"/>
        </w:rPr>
        <w:t xml:space="preserve"> </w:t>
      </w:r>
      <w:r w:rsidR="001E7CE4" w:rsidRPr="003E3934">
        <w:rPr>
          <w:sz w:val="28"/>
          <w:szCs w:val="28"/>
        </w:rPr>
        <w:t>рублей.</w:t>
      </w:r>
    </w:p>
    <w:p w:rsidR="00DE1722" w:rsidRPr="003E3934" w:rsidRDefault="00306A5B" w:rsidP="007E3C58">
      <w:pPr>
        <w:spacing w:line="276" w:lineRule="auto"/>
        <w:ind w:firstLine="709"/>
        <w:jc w:val="both"/>
        <w:rPr>
          <w:sz w:val="28"/>
          <w:szCs w:val="28"/>
        </w:rPr>
      </w:pPr>
      <w:r w:rsidRPr="003E3934">
        <w:rPr>
          <w:sz w:val="28"/>
          <w:szCs w:val="28"/>
        </w:rPr>
        <w:t>6</w:t>
      </w:r>
      <w:r w:rsidR="001E7CE4" w:rsidRPr="003E3934">
        <w:rPr>
          <w:sz w:val="28"/>
          <w:szCs w:val="28"/>
        </w:rPr>
        <w:t>.</w:t>
      </w:r>
      <w:r w:rsidRPr="003E3934">
        <w:rPr>
          <w:sz w:val="28"/>
          <w:szCs w:val="28"/>
        </w:rPr>
        <w:t xml:space="preserve"> </w:t>
      </w:r>
      <w:r w:rsidR="007E0279" w:rsidRPr="003E3934">
        <w:rPr>
          <w:sz w:val="28"/>
          <w:szCs w:val="28"/>
        </w:rPr>
        <w:t>Просроченная д</w:t>
      </w:r>
      <w:r w:rsidR="00DE1722" w:rsidRPr="003E3934">
        <w:rPr>
          <w:sz w:val="28"/>
          <w:szCs w:val="28"/>
        </w:rPr>
        <w:t>ебиторская</w:t>
      </w:r>
      <w:r w:rsidR="007E0279" w:rsidRPr="003E3934">
        <w:rPr>
          <w:sz w:val="28"/>
          <w:szCs w:val="28"/>
        </w:rPr>
        <w:t xml:space="preserve"> и кредиторская</w:t>
      </w:r>
      <w:r w:rsidR="00DE1722" w:rsidRPr="003E3934">
        <w:rPr>
          <w:sz w:val="28"/>
          <w:szCs w:val="28"/>
        </w:rPr>
        <w:t xml:space="preserve"> задолженность </w:t>
      </w:r>
      <w:r w:rsidR="007E0279" w:rsidRPr="003E3934">
        <w:rPr>
          <w:sz w:val="28"/>
          <w:szCs w:val="28"/>
        </w:rPr>
        <w:t>отсутствует.</w:t>
      </w:r>
    </w:p>
    <w:p w:rsidR="001E7CE4" w:rsidRPr="003E3934" w:rsidRDefault="00306A5B" w:rsidP="007E3C58">
      <w:pPr>
        <w:spacing w:line="276" w:lineRule="auto"/>
        <w:ind w:firstLine="708"/>
        <w:jc w:val="both"/>
        <w:rPr>
          <w:sz w:val="28"/>
          <w:szCs w:val="28"/>
        </w:rPr>
      </w:pPr>
      <w:r w:rsidRPr="003E3934">
        <w:rPr>
          <w:sz w:val="28"/>
          <w:szCs w:val="28"/>
        </w:rPr>
        <w:t>7</w:t>
      </w:r>
      <w:r w:rsidR="001E7CE4" w:rsidRPr="003E3934">
        <w:rPr>
          <w:sz w:val="28"/>
          <w:szCs w:val="28"/>
        </w:rPr>
        <w:t xml:space="preserve">. Объем, структура внесенного проекта решения Совета муниципального образования «Об итогах исполнении бюджета </w:t>
      </w:r>
      <w:r w:rsidRPr="003E3934">
        <w:rPr>
          <w:sz w:val="28"/>
          <w:szCs w:val="28"/>
        </w:rPr>
        <w:t>Чистопольского</w:t>
      </w:r>
      <w:r w:rsidR="00387FB4" w:rsidRPr="003E3934">
        <w:rPr>
          <w:sz w:val="28"/>
          <w:szCs w:val="28"/>
        </w:rPr>
        <w:t xml:space="preserve"> муниципального района </w:t>
      </w:r>
      <w:r w:rsidR="006F1C8A" w:rsidRPr="003E3934">
        <w:rPr>
          <w:sz w:val="28"/>
          <w:szCs w:val="28"/>
        </w:rPr>
        <w:t>за 202</w:t>
      </w:r>
      <w:r w:rsidR="003E3934" w:rsidRPr="003E3934">
        <w:rPr>
          <w:sz w:val="28"/>
          <w:szCs w:val="28"/>
        </w:rPr>
        <w:t>5</w:t>
      </w:r>
      <w:r w:rsidR="001E7CE4" w:rsidRPr="003E3934">
        <w:rPr>
          <w:sz w:val="28"/>
          <w:szCs w:val="28"/>
        </w:rPr>
        <w:t xml:space="preserve"> год» соответствуют требованиям «Положения о бюджетном процессе в </w:t>
      </w:r>
      <w:r w:rsidRPr="003E3934">
        <w:rPr>
          <w:sz w:val="28"/>
          <w:szCs w:val="28"/>
        </w:rPr>
        <w:t>Чистопольском</w:t>
      </w:r>
      <w:r w:rsidR="001E7CE4" w:rsidRPr="003E3934">
        <w:rPr>
          <w:sz w:val="28"/>
          <w:szCs w:val="28"/>
        </w:rPr>
        <w:t xml:space="preserve"> муниципальном районе», цифровые показатели проекта решения и приложений к нему идентичны показателям отчетно</w:t>
      </w:r>
      <w:r w:rsidR="006F1C8A" w:rsidRPr="003E3934">
        <w:rPr>
          <w:sz w:val="28"/>
          <w:szCs w:val="28"/>
        </w:rPr>
        <w:t>сти об исполнении бюджета за 202</w:t>
      </w:r>
      <w:r w:rsidR="003E3934" w:rsidRPr="003E3934">
        <w:rPr>
          <w:sz w:val="28"/>
          <w:szCs w:val="28"/>
        </w:rPr>
        <w:t>5</w:t>
      </w:r>
      <w:r w:rsidR="001E7CE4" w:rsidRPr="003E3934">
        <w:rPr>
          <w:sz w:val="28"/>
          <w:szCs w:val="28"/>
        </w:rPr>
        <w:t xml:space="preserve"> год.</w:t>
      </w:r>
    </w:p>
    <w:p w:rsidR="001E7CE4" w:rsidRDefault="001E7CE4" w:rsidP="007E3C58">
      <w:pPr>
        <w:spacing w:line="276" w:lineRule="auto"/>
        <w:jc w:val="center"/>
        <w:rPr>
          <w:b/>
          <w:sz w:val="28"/>
          <w:szCs w:val="28"/>
        </w:rPr>
      </w:pPr>
      <w:r w:rsidRPr="003E3934">
        <w:rPr>
          <w:b/>
          <w:sz w:val="28"/>
          <w:szCs w:val="28"/>
        </w:rPr>
        <w:t>Предложение</w:t>
      </w:r>
    </w:p>
    <w:p w:rsidR="00F81153" w:rsidRPr="003E3934" w:rsidRDefault="00F81153" w:rsidP="007E3C58">
      <w:pPr>
        <w:spacing w:line="276" w:lineRule="auto"/>
        <w:jc w:val="center"/>
        <w:rPr>
          <w:b/>
          <w:sz w:val="28"/>
          <w:szCs w:val="28"/>
        </w:rPr>
      </w:pPr>
    </w:p>
    <w:p w:rsidR="001E7CE4" w:rsidRPr="00153A22" w:rsidRDefault="0097532E" w:rsidP="007E3C58">
      <w:pPr>
        <w:spacing w:line="276" w:lineRule="auto"/>
        <w:jc w:val="both"/>
        <w:rPr>
          <w:sz w:val="28"/>
          <w:szCs w:val="28"/>
        </w:rPr>
      </w:pPr>
      <w:r>
        <w:rPr>
          <w:sz w:val="28"/>
          <w:szCs w:val="28"/>
        </w:rPr>
        <w:tab/>
        <w:t xml:space="preserve">Исходя из вышеизложенного, </w:t>
      </w:r>
      <w:r w:rsidR="009A71B3" w:rsidRPr="003E3934">
        <w:rPr>
          <w:sz w:val="28"/>
          <w:szCs w:val="28"/>
        </w:rPr>
        <w:t>К</w:t>
      </w:r>
      <w:r w:rsidR="001E7CE4" w:rsidRPr="003E3934">
        <w:rPr>
          <w:sz w:val="28"/>
          <w:szCs w:val="28"/>
        </w:rPr>
        <w:t>онтрольно-счетная палата вносит на рассмотрение Совета</w:t>
      </w:r>
      <w:r w:rsidR="00852051" w:rsidRPr="003E3934">
        <w:rPr>
          <w:sz w:val="28"/>
          <w:szCs w:val="28"/>
        </w:rPr>
        <w:t xml:space="preserve"> </w:t>
      </w:r>
      <w:r w:rsidR="00306A5B" w:rsidRPr="003E3934">
        <w:rPr>
          <w:sz w:val="28"/>
          <w:szCs w:val="28"/>
        </w:rPr>
        <w:t xml:space="preserve">Чистопольского </w:t>
      </w:r>
      <w:r w:rsidR="00852051" w:rsidRPr="003E3934">
        <w:rPr>
          <w:sz w:val="28"/>
          <w:szCs w:val="28"/>
        </w:rPr>
        <w:t>муниципального района</w:t>
      </w:r>
      <w:r w:rsidR="001E7CE4" w:rsidRPr="003E3934">
        <w:rPr>
          <w:sz w:val="28"/>
          <w:szCs w:val="28"/>
        </w:rPr>
        <w:t xml:space="preserve"> предложен</w:t>
      </w:r>
      <w:r w:rsidR="0042661B" w:rsidRPr="003E3934">
        <w:rPr>
          <w:sz w:val="28"/>
          <w:szCs w:val="28"/>
        </w:rPr>
        <w:t>ный</w:t>
      </w:r>
      <w:r w:rsidR="001E7CE4" w:rsidRPr="003E3934">
        <w:rPr>
          <w:sz w:val="28"/>
          <w:szCs w:val="28"/>
        </w:rPr>
        <w:t xml:space="preserve"> </w:t>
      </w:r>
      <w:r w:rsidR="0042661B" w:rsidRPr="003E3934">
        <w:rPr>
          <w:sz w:val="28"/>
          <w:szCs w:val="28"/>
        </w:rPr>
        <w:t>«О</w:t>
      </w:r>
      <w:r w:rsidR="001E7CE4" w:rsidRPr="003E3934">
        <w:rPr>
          <w:sz w:val="28"/>
          <w:szCs w:val="28"/>
        </w:rPr>
        <w:t xml:space="preserve">тчет об исполнении бюджета </w:t>
      </w:r>
      <w:r w:rsidR="00306A5B" w:rsidRPr="003E3934">
        <w:rPr>
          <w:sz w:val="28"/>
          <w:szCs w:val="28"/>
        </w:rPr>
        <w:t xml:space="preserve">Чистопольского </w:t>
      </w:r>
      <w:r w:rsidR="006F1C8A" w:rsidRPr="003E3934">
        <w:rPr>
          <w:sz w:val="28"/>
          <w:szCs w:val="28"/>
        </w:rPr>
        <w:t>муниципального района за 202</w:t>
      </w:r>
      <w:r w:rsidR="003E3934" w:rsidRPr="003E3934">
        <w:rPr>
          <w:sz w:val="28"/>
          <w:szCs w:val="28"/>
        </w:rPr>
        <w:t>5</w:t>
      </w:r>
      <w:r w:rsidR="001E7CE4" w:rsidRPr="003E3934">
        <w:rPr>
          <w:sz w:val="28"/>
          <w:szCs w:val="28"/>
        </w:rPr>
        <w:t xml:space="preserve"> г</w:t>
      </w:r>
      <w:r w:rsidR="000B2014" w:rsidRPr="003E3934">
        <w:rPr>
          <w:sz w:val="28"/>
          <w:szCs w:val="28"/>
        </w:rPr>
        <w:t>од</w:t>
      </w:r>
      <w:r w:rsidR="0042661B" w:rsidRPr="003E3934">
        <w:rPr>
          <w:sz w:val="28"/>
          <w:szCs w:val="28"/>
        </w:rPr>
        <w:t xml:space="preserve">» </w:t>
      </w:r>
      <w:r w:rsidR="001E7CE4" w:rsidRPr="003E3934">
        <w:rPr>
          <w:sz w:val="28"/>
          <w:szCs w:val="28"/>
        </w:rPr>
        <w:t xml:space="preserve">утвердить </w:t>
      </w:r>
      <w:r w:rsidR="009A71B3" w:rsidRPr="003E3934">
        <w:rPr>
          <w:sz w:val="28"/>
          <w:szCs w:val="28"/>
        </w:rPr>
        <w:t>и внесенный</w:t>
      </w:r>
      <w:r w:rsidR="001E7CE4" w:rsidRPr="003E3934">
        <w:rPr>
          <w:sz w:val="28"/>
          <w:szCs w:val="28"/>
        </w:rPr>
        <w:t xml:space="preserve"> проект решения принять</w:t>
      </w:r>
      <w:r w:rsidR="0042661B" w:rsidRPr="003E3934">
        <w:rPr>
          <w:sz w:val="28"/>
          <w:szCs w:val="28"/>
        </w:rPr>
        <w:t xml:space="preserve"> в целом</w:t>
      </w:r>
      <w:r w:rsidR="001E7CE4" w:rsidRPr="003E3934">
        <w:rPr>
          <w:sz w:val="28"/>
          <w:szCs w:val="28"/>
        </w:rPr>
        <w:t>.</w:t>
      </w:r>
    </w:p>
    <w:p w:rsidR="00327910" w:rsidRDefault="00327910" w:rsidP="007E3C58">
      <w:pPr>
        <w:tabs>
          <w:tab w:val="left" w:pos="2280"/>
        </w:tabs>
        <w:spacing w:line="276" w:lineRule="auto"/>
        <w:jc w:val="both"/>
        <w:rPr>
          <w:b/>
          <w:color w:val="C0504D"/>
          <w:sz w:val="28"/>
          <w:szCs w:val="28"/>
        </w:rPr>
      </w:pPr>
    </w:p>
    <w:p w:rsidR="001E7CE4" w:rsidRPr="00153A22" w:rsidRDefault="001E7CE4" w:rsidP="007E3C58">
      <w:pPr>
        <w:tabs>
          <w:tab w:val="left" w:pos="2280"/>
        </w:tabs>
        <w:spacing w:line="276" w:lineRule="auto"/>
        <w:jc w:val="both"/>
        <w:rPr>
          <w:b/>
          <w:color w:val="C0504D"/>
          <w:sz w:val="28"/>
          <w:szCs w:val="28"/>
        </w:rPr>
      </w:pPr>
    </w:p>
    <w:p w:rsidR="00387C4B" w:rsidRPr="00153A22" w:rsidRDefault="00387C4B" w:rsidP="007E3C58">
      <w:pPr>
        <w:widowControl w:val="0"/>
        <w:spacing w:line="276" w:lineRule="auto"/>
        <w:ind w:right="-427" w:firstLine="180"/>
        <w:jc w:val="both"/>
        <w:rPr>
          <w:bCs/>
          <w:sz w:val="28"/>
          <w:szCs w:val="28"/>
        </w:rPr>
      </w:pPr>
    </w:p>
    <w:p w:rsidR="00D67E26" w:rsidRPr="00153A22" w:rsidRDefault="00983013" w:rsidP="007E3C58">
      <w:pPr>
        <w:widowControl w:val="0"/>
        <w:spacing w:line="276" w:lineRule="auto"/>
        <w:ind w:right="-427" w:firstLine="180"/>
        <w:jc w:val="both"/>
        <w:rPr>
          <w:b/>
          <w:bCs/>
          <w:color w:val="FF0000"/>
          <w:sz w:val="28"/>
          <w:szCs w:val="28"/>
          <w:highlight w:val="cyan"/>
        </w:rPr>
      </w:pPr>
      <w:r w:rsidRPr="00153A22">
        <w:rPr>
          <w:bCs/>
          <w:sz w:val="28"/>
          <w:szCs w:val="28"/>
        </w:rPr>
        <w:t>П</w:t>
      </w:r>
      <w:r w:rsidR="00BC4158" w:rsidRPr="00153A22">
        <w:rPr>
          <w:bCs/>
          <w:sz w:val="28"/>
          <w:szCs w:val="28"/>
        </w:rPr>
        <w:t>редседатель</w:t>
      </w:r>
      <w:r w:rsidR="009E1253" w:rsidRPr="00153A22">
        <w:rPr>
          <w:bCs/>
          <w:sz w:val="28"/>
          <w:szCs w:val="28"/>
        </w:rPr>
        <w:t xml:space="preserve"> КСП </w:t>
      </w:r>
      <w:r w:rsidR="00306A5B" w:rsidRPr="00153A22">
        <w:rPr>
          <w:bCs/>
          <w:sz w:val="28"/>
          <w:szCs w:val="28"/>
        </w:rPr>
        <w:t>Ч</w:t>
      </w:r>
      <w:r w:rsidR="009E1253" w:rsidRPr="00153A22">
        <w:rPr>
          <w:bCs/>
          <w:sz w:val="28"/>
          <w:szCs w:val="28"/>
        </w:rPr>
        <w:t>МР</w:t>
      </w:r>
      <w:r w:rsidR="00BC4158" w:rsidRPr="00153A22">
        <w:rPr>
          <w:bCs/>
          <w:sz w:val="28"/>
          <w:szCs w:val="28"/>
        </w:rPr>
        <w:t xml:space="preserve"> </w:t>
      </w:r>
      <w:r w:rsidR="009E1253" w:rsidRPr="00153A22">
        <w:rPr>
          <w:bCs/>
          <w:sz w:val="28"/>
          <w:szCs w:val="28"/>
        </w:rPr>
        <w:t xml:space="preserve">                             </w:t>
      </w:r>
      <w:r w:rsidR="00C83FC4" w:rsidRPr="00153A22">
        <w:rPr>
          <w:bCs/>
          <w:sz w:val="28"/>
          <w:szCs w:val="28"/>
        </w:rPr>
        <w:t xml:space="preserve">      </w:t>
      </w:r>
      <w:r w:rsidR="00BC4158" w:rsidRPr="00153A22">
        <w:rPr>
          <w:bCs/>
          <w:sz w:val="28"/>
          <w:szCs w:val="28"/>
        </w:rPr>
        <w:tab/>
      </w:r>
      <w:r w:rsidR="00BC4158" w:rsidRPr="00153A22">
        <w:rPr>
          <w:bCs/>
          <w:sz w:val="28"/>
          <w:szCs w:val="28"/>
        </w:rPr>
        <w:tab/>
      </w:r>
      <w:r w:rsidR="00306A5B" w:rsidRPr="00153A22">
        <w:rPr>
          <w:bCs/>
          <w:sz w:val="28"/>
          <w:szCs w:val="28"/>
        </w:rPr>
        <w:t xml:space="preserve">                 О.Н.Гришина</w:t>
      </w:r>
      <w:r w:rsidR="00675A64" w:rsidRPr="00153A22">
        <w:rPr>
          <w:color w:val="FF0000"/>
          <w:sz w:val="28"/>
          <w:szCs w:val="28"/>
        </w:rPr>
        <w:t xml:space="preserve"> </w:t>
      </w:r>
    </w:p>
    <w:sectPr w:rsidR="00D67E26" w:rsidRPr="00153A22" w:rsidSect="00007CD6">
      <w:footerReference w:type="default" r:id="rId1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B10" w:rsidRDefault="00AA6B10" w:rsidP="0028244D">
      <w:r>
        <w:separator/>
      </w:r>
    </w:p>
  </w:endnote>
  <w:endnote w:type="continuationSeparator" w:id="0">
    <w:p w:rsidR="00AA6B10" w:rsidRDefault="00AA6B10" w:rsidP="0028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0C4" w:rsidRDefault="002530C4">
    <w:pPr>
      <w:pStyle w:val="a7"/>
      <w:jc w:val="right"/>
    </w:pPr>
    <w:r>
      <w:fldChar w:fldCharType="begin"/>
    </w:r>
    <w:r>
      <w:instrText xml:space="preserve"> PAGE   \* MERGEFORMAT </w:instrText>
    </w:r>
    <w:r>
      <w:fldChar w:fldCharType="separate"/>
    </w:r>
    <w:r w:rsidR="00835E07">
      <w:rPr>
        <w:noProof/>
      </w:rPr>
      <w:t>1</w:t>
    </w:r>
    <w:r>
      <w:fldChar w:fldCharType="end"/>
    </w:r>
  </w:p>
  <w:p w:rsidR="002530C4" w:rsidRDefault="002530C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B10" w:rsidRDefault="00AA6B10" w:rsidP="0028244D">
      <w:r>
        <w:separator/>
      </w:r>
    </w:p>
  </w:footnote>
  <w:footnote w:type="continuationSeparator" w:id="0">
    <w:p w:rsidR="00AA6B10" w:rsidRDefault="00AA6B10" w:rsidP="002824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1D"/>
    <w:multiLevelType w:val="hybridMultilevel"/>
    <w:tmpl w:val="F01CFB84"/>
    <w:lvl w:ilvl="0" w:tplc="04190001">
      <w:start w:val="1"/>
      <w:numFmt w:val="bullet"/>
      <w:lvlText w:val=""/>
      <w:lvlJc w:val="left"/>
      <w:pPr>
        <w:ind w:left="1697" w:hanging="360"/>
      </w:pPr>
      <w:rPr>
        <w:rFonts w:ascii="Symbol" w:hAnsi="Symbol" w:hint="default"/>
      </w:rPr>
    </w:lvl>
    <w:lvl w:ilvl="1" w:tplc="04190003" w:tentative="1">
      <w:start w:val="1"/>
      <w:numFmt w:val="bullet"/>
      <w:lvlText w:val="o"/>
      <w:lvlJc w:val="left"/>
      <w:pPr>
        <w:ind w:left="2417" w:hanging="360"/>
      </w:pPr>
      <w:rPr>
        <w:rFonts w:ascii="Courier New" w:hAnsi="Courier New" w:cs="Courier New" w:hint="default"/>
      </w:rPr>
    </w:lvl>
    <w:lvl w:ilvl="2" w:tplc="04190005" w:tentative="1">
      <w:start w:val="1"/>
      <w:numFmt w:val="bullet"/>
      <w:lvlText w:val=""/>
      <w:lvlJc w:val="left"/>
      <w:pPr>
        <w:ind w:left="3137" w:hanging="360"/>
      </w:pPr>
      <w:rPr>
        <w:rFonts w:ascii="Wingdings" w:hAnsi="Wingdings" w:hint="default"/>
      </w:rPr>
    </w:lvl>
    <w:lvl w:ilvl="3" w:tplc="04190001" w:tentative="1">
      <w:start w:val="1"/>
      <w:numFmt w:val="bullet"/>
      <w:lvlText w:val=""/>
      <w:lvlJc w:val="left"/>
      <w:pPr>
        <w:ind w:left="3857" w:hanging="360"/>
      </w:pPr>
      <w:rPr>
        <w:rFonts w:ascii="Symbol" w:hAnsi="Symbol" w:hint="default"/>
      </w:rPr>
    </w:lvl>
    <w:lvl w:ilvl="4" w:tplc="04190003" w:tentative="1">
      <w:start w:val="1"/>
      <w:numFmt w:val="bullet"/>
      <w:lvlText w:val="o"/>
      <w:lvlJc w:val="left"/>
      <w:pPr>
        <w:ind w:left="4577" w:hanging="360"/>
      </w:pPr>
      <w:rPr>
        <w:rFonts w:ascii="Courier New" w:hAnsi="Courier New" w:cs="Courier New" w:hint="default"/>
      </w:rPr>
    </w:lvl>
    <w:lvl w:ilvl="5" w:tplc="04190005" w:tentative="1">
      <w:start w:val="1"/>
      <w:numFmt w:val="bullet"/>
      <w:lvlText w:val=""/>
      <w:lvlJc w:val="left"/>
      <w:pPr>
        <w:ind w:left="5297" w:hanging="360"/>
      </w:pPr>
      <w:rPr>
        <w:rFonts w:ascii="Wingdings" w:hAnsi="Wingdings" w:hint="default"/>
      </w:rPr>
    </w:lvl>
    <w:lvl w:ilvl="6" w:tplc="04190001" w:tentative="1">
      <w:start w:val="1"/>
      <w:numFmt w:val="bullet"/>
      <w:lvlText w:val=""/>
      <w:lvlJc w:val="left"/>
      <w:pPr>
        <w:ind w:left="6017" w:hanging="360"/>
      </w:pPr>
      <w:rPr>
        <w:rFonts w:ascii="Symbol" w:hAnsi="Symbol" w:hint="default"/>
      </w:rPr>
    </w:lvl>
    <w:lvl w:ilvl="7" w:tplc="04190003" w:tentative="1">
      <w:start w:val="1"/>
      <w:numFmt w:val="bullet"/>
      <w:lvlText w:val="o"/>
      <w:lvlJc w:val="left"/>
      <w:pPr>
        <w:ind w:left="6737" w:hanging="360"/>
      </w:pPr>
      <w:rPr>
        <w:rFonts w:ascii="Courier New" w:hAnsi="Courier New" w:cs="Courier New" w:hint="default"/>
      </w:rPr>
    </w:lvl>
    <w:lvl w:ilvl="8" w:tplc="04190005" w:tentative="1">
      <w:start w:val="1"/>
      <w:numFmt w:val="bullet"/>
      <w:lvlText w:val=""/>
      <w:lvlJc w:val="left"/>
      <w:pPr>
        <w:ind w:left="7457" w:hanging="360"/>
      </w:pPr>
      <w:rPr>
        <w:rFonts w:ascii="Wingdings" w:hAnsi="Wingdings" w:hint="default"/>
      </w:rPr>
    </w:lvl>
  </w:abstractNum>
  <w:abstractNum w:abstractNumId="1" w15:restartNumberingAfterBreak="0">
    <w:nsid w:val="09D311BD"/>
    <w:multiLevelType w:val="hybridMultilevel"/>
    <w:tmpl w:val="7214C3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A9E7CAF"/>
    <w:multiLevelType w:val="hybridMultilevel"/>
    <w:tmpl w:val="4C54884E"/>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 w15:restartNumberingAfterBreak="0">
    <w:nsid w:val="0EA57BD4"/>
    <w:multiLevelType w:val="hybridMultilevel"/>
    <w:tmpl w:val="AB8A5AD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10250772"/>
    <w:multiLevelType w:val="hybridMultilevel"/>
    <w:tmpl w:val="8D6841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21E404B"/>
    <w:multiLevelType w:val="hybridMultilevel"/>
    <w:tmpl w:val="AE66FD20"/>
    <w:lvl w:ilvl="0" w:tplc="91607A1A">
      <w:start w:val="1"/>
      <w:numFmt w:val="decimal"/>
      <w:lvlText w:val="%1."/>
      <w:lvlJc w:val="left"/>
      <w:pPr>
        <w:ind w:left="900" w:hanging="360"/>
      </w:pPr>
      <w:rPr>
        <w:rFonts w:hint="default"/>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D6A2A5D"/>
    <w:multiLevelType w:val="hybridMultilevel"/>
    <w:tmpl w:val="F3102FEC"/>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7" w15:restartNumberingAfterBreak="0">
    <w:nsid w:val="1ED7507A"/>
    <w:multiLevelType w:val="hybridMultilevel"/>
    <w:tmpl w:val="2E18D0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3E95294"/>
    <w:multiLevelType w:val="hybridMultilevel"/>
    <w:tmpl w:val="A296E2E6"/>
    <w:lvl w:ilvl="0" w:tplc="F0A0BB0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8615B7E"/>
    <w:multiLevelType w:val="hybridMultilevel"/>
    <w:tmpl w:val="6CB6F3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BA934B4"/>
    <w:multiLevelType w:val="hybridMultilevel"/>
    <w:tmpl w:val="40B82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A70DB6"/>
    <w:multiLevelType w:val="hybridMultilevel"/>
    <w:tmpl w:val="B8B81D58"/>
    <w:lvl w:ilvl="0" w:tplc="0419000D">
      <w:start w:val="1"/>
      <w:numFmt w:val="bullet"/>
      <w:lvlText w:val=""/>
      <w:lvlJc w:val="left"/>
      <w:pPr>
        <w:ind w:left="1260" w:hanging="360"/>
      </w:pPr>
      <w:rPr>
        <w:rFonts w:ascii="Wingdings" w:hAnsi="Wingdings" w:hint="default"/>
      </w:rPr>
    </w:lvl>
    <w:lvl w:ilvl="1" w:tplc="0419000D">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F12005B"/>
    <w:multiLevelType w:val="hybridMultilevel"/>
    <w:tmpl w:val="F6ACB4C8"/>
    <w:lvl w:ilvl="0" w:tplc="0419000D">
      <w:start w:val="1"/>
      <w:numFmt w:val="bullet"/>
      <w:lvlText w:val=""/>
      <w:lvlJc w:val="left"/>
      <w:pPr>
        <w:ind w:left="1337" w:hanging="360"/>
      </w:pPr>
      <w:rPr>
        <w:rFonts w:ascii="Wingdings" w:hAnsi="Wingdings" w:hint="default"/>
      </w:rPr>
    </w:lvl>
    <w:lvl w:ilvl="1" w:tplc="A8206162">
      <w:numFmt w:val="bullet"/>
      <w:lvlText w:val="-"/>
      <w:lvlJc w:val="left"/>
      <w:pPr>
        <w:ind w:left="2492" w:hanging="795"/>
      </w:pPr>
      <w:rPr>
        <w:rFonts w:ascii="Times New Roman" w:eastAsia="Times New Roman" w:hAnsi="Times New Roman" w:cs="Times New Roman"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3" w15:restartNumberingAfterBreak="0">
    <w:nsid w:val="2FD712FC"/>
    <w:multiLevelType w:val="hybridMultilevel"/>
    <w:tmpl w:val="EF52D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140EB7"/>
    <w:multiLevelType w:val="hybridMultilevel"/>
    <w:tmpl w:val="6AE0B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119EB"/>
    <w:multiLevelType w:val="hybridMultilevel"/>
    <w:tmpl w:val="319A6894"/>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6" w15:restartNumberingAfterBreak="0">
    <w:nsid w:val="3C677668"/>
    <w:multiLevelType w:val="hybridMultilevel"/>
    <w:tmpl w:val="900E030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7" w15:restartNumberingAfterBreak="0">
    <w:nsid w:val="3DDD0977"/>
    <w:multiLevelType w:val="hybridMultilevel"/>
    <w:tmpl w:val="3AFE7600"/>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8" w15:restartNumberingAfterBreak="0">
    <w:nsid w:val="3FB368A7"/>
    <w:multiLevelType w:val="hybridMultilevel"/>
    <w:tmpl w:val="24FC526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9" w15:restartNumberingAfterBreak="0">
    <w:nsid w:val="4232312D"/>
    <w:multiLevelType w:val="hybridMultilevel"/>
    <w:tmpl w:val="9B1884CC"/>
    <w:lvl w:ilvl="0" w:tplc="66C862D6">
      <w:start w:val="1"/>
      <w:numFmt w:val="bullet"/>
      <w:lvlText w:val="-"/>
      <w:lvlJc w:val="left"/>
      <w:pPr>
        <w:ind w:left="360" w:hanging="360"/>
      </w:pPr>
      <w:rPr>
        <w:rFonts w:ascii="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5240B0"/>
    <w:multiLevelType w:val="hybridMultilevel"/>
    <w:tmpl w:val="CB40D4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04184D"/>
    <w:multiLevelType w:val="hybridMultilevel"/>
    <w:tmpl w:val="E41C9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B35F8A"/>
    <w:multiLevelType w:val="hybridMultilevel"/>
    <w:tmpl w:val="D298D01A"/>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3" w15:restartNumberingAfterBreak="0">
    <w:nsid w:val="6766137B"/>
    <w:multiLevelType w:val="hybridMultilevel"/>
    <w:tmpl w:val="2C844EA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15:restartNumberingAfterBreak="0">
    <w:nsid w:val="6D495AEA"/>
    <w:multiLevelType w:val="hybridMultilevel"/>
    <w:tmpl w:val="27F69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A7B4F"/>
    <w:multiLevelType w:val="hybridMultilevel"/>
    <w:tmpl w:val="9DB8372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6" w15:restartNumberingAfterBreak="0">
    <w:nsid w:val="74FF34F5"/>
    <w:multiLevelType w:val="hybridMultilevel"/>
    <w:tmpl w:val="963AB91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7" w15:restartNumberingAfterBreak="0">
    <w:nsid w:val="79243814"/>
    <w:multiLevelType w:val="hybridMultilevel"/>
    <w:tmpl w:val="43D4963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8" w15:restartNumberingAfterBreak="0">
    <w:nsid w:val="7EB004DB"/>
    <w:multiLevelType w:val="hybridMultilevel"/>
    <w:tmpl w:val="1CD44A3C"/>
    <w:lvl w:ilvl="0" w:tplc="473C277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17"/>
  </w:num>
  <w:num w:numId="3">
    <w:abstractNumId w:val="2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7"/>
  </w:num>
  <w:num w:numId="8">
    <w:abstractNumId w:val="25"/>
  </w:num>
  <w:num w:numId="9">
    <w:abstractNumId w:val="8"/>
  </w:num>
  <w:num w:numId="10">
    <w:abstractNumId w:val="0"/>
  </w:num>
  <w:num w:numId="11">
    <w:abstractNumId w:val="15"/>
  </w:num>
  <w:num w:numId="12">
    <w:abstractNumId w:val="20"/>
  </w:num>
  <w:num w:numId="13">
    <w:abstractNumId w:val="21"/>
  </w:num>
  <w:num w:numId="14">
    <w:abstractNumId w:val="26"/>
  </w:num>
  <w:num w:numId="15">
    <w:abstractNumId w:val="2"/>
  </w:num>
  <w:num w:numId="16">
    <w:abstractNumId w:val="3"/>
  </w:num>
  <w:num w:numId="17">
    <w:abstractNumId w:val="14"/>
  </w:num>
  <w:num w:numId="18">
    <w:abstractNumId w:val="9"/>
  </w:num>
  <w:num w:numId="19">
    <w:abstractNumId w:val="22"/>
  </w:num>
  <w:num w:numId="20">
    <w:abstractNumId w:val="16"/>
  </w:num>
  <w:num w:numId="21">
    <w:abstractNumId w:val="18"/>
  </w:num>
  <w:num w:numId="22">
    <w:abstractNumId w:val="24"/>
  </w:num>
  <w:num w:numId="23">
    <w:abstractNumId w:val="10"/>
  </w:num>
  <w:num w:numId="24">
    <w:abstractNumId w:val="5"/>
  </w:num>
  <w:num w:numId="25">
    <w:abstractNumId w:val="23"/>
  </w:num>
  <w:num w:numId="26">
    <w:abstractNumId w:val="4"/>
  </w:num>
  <w:num w:numId="27">
    <w:abstractNumId w:val="7"/>
  </w:num>
  <w:num w:numId="28">
    <w:abstractNumId w:val="6"/>
  </w:num>
  <w:num w:numId="29">
    <w:abstractNumId w:val="13"/>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93"/>
    <w:rsid w:val="000004D2"/>
    <w:rsid w:val="00000BA9"/>
    <w:rsid w:val="00001A01"/>
    <w:rsid w:val="0000247F"/>
    <w:rsid w:val="000027CE"/>
    <w:rsid w:val="0000284A"/>
    <w:rsid w:val="00003096"/>
    <w:rsid w:val="00004194"/>
    <w:rsid w:val="000041E9"/>
    <w:rsid w:val="000064E4"/>
    <w:rsid w:val="000076C7"/>
    <w:rsid w:val="00007CD6"/>
    <w:rsid w:val="00007DD1"/>
    <w:rsid w:val="00007F90"/>
    <w:rsid w:val="00012183"/>
    <w:rsid w:val="0001372A"/>
    <w:rsid w:val="00013F77"/>
    <w:rsid w:val="0001594C"/>
    <w:rsid w:val="000161BD"/>
    <w:rsid w:val="00016D29"/>
    <w:rsid w:val="00017132"/>
    <w:rsid w:val="000174E7"/>
    <w:rsid w:val="00017B02"/>
    <w:rsid w:val="00021B62"/>
    <w:rsid w:val="000230D1"/>
    <w:rsid w:val="0002335D"/>
    <w:rsid w:val="00023F4B"/>
    <w:rsid w:val="00024412"/>
    <w:rsid w:val="0002716D"/>
    <w:rsid w:val="0003015D"/>
    <w:rsid w:val="00030EE7"/>
    <w:rsid w:val="00031305"/>
    <w:rsid w:val="0003276C"/>
    <w:rsid w:val="00032A7F"/>
    <w:rsid w:val="00032CBE"/>
    <w:rsid w:val="0003340E"/>
    <w:rsid w:val="00033647"/>
    <w:rsid w:val="000339C5"/>
    <w:rsid w:val="00033BB7"/>
    <w:rsid w:val="00034680"/>
    <w:rsid w:val="00034A3B"/>
    <w:rsid w:val="00042100"/>
    <w:rsid w:val="00043E9B"/>
    <w:rsid w:val="00044CE1"/>
    <w:rsid w:val="000452AF"/>
    <w:rsid w:val="00045DB0"/>
    <w:rsid w:val="00047918"/>
    <w:rsid w:val="00047C14"/>
    <w:rsid w:val="00050BE5"/>
    <w:rsid w:val="00051312"/>
    <w:rsid w:val="000555F7"/>
    <w:rsid w:val="00056EEA"/>
    <w:rsid w:val="00057AC9"/>
    <w:rsid w:val="0006109E"/>
    <w:rsid w:val="000619F3"/>
    <w:rsid w:val="000632D3"/>
    <w:rsid w:val="000638E5"/>
    <w:rsid w:val="00063EED"/>
    <w:rsid w:val="00064177"/>
    <w:rsid w:val="00064CA8"/>
    <w:rsid w:val="000676EC"/>
    <w:rsid w:val="000709E7"/>
    <w:rsid w:val="00071868"/>
    <w:rsid w:val="000722BA"/>
    <w:rsid w:val="00072F31"/>
    <w:rsid w:val="00073656"/>
    <w:rsid w:val="00074124"/>
    <w:rsid w:val="0007443C"/>
    <w:rsid w:val="00075DE1"/>
    <w:rsid w:val="00075EF8"/>
    <w:rsid w:val="00076E82"/>
    <w:rsid w:val="000812CF"/>
    <w:rsid w:val="0008137E"/>
    <w:rsid w:val="00081A0A"/>
    <w:rsid w:val="000826A9"/>
    <w:rsid w:val="00084986"/>
    <w:rsid w:val="00085366"/>
    <w:rsid w:val="00085BF1"/>
    <w:rsid w:val="00085EC6"/>
    <w:rsid w:val="00086F16"/>
    <w:rsid w:val="00087A03"/>
    <w:rsid w:val="00091EF8"/>
    <w:rsid w:val="0009407A"/>
    <w:rsid w:val="000949BE"/>
    <w:rsid w:val="00094D25"/>
    <w:rsid w:val="00094F1F"/>
    <w:rsid w:val="00096385"/>
    <w:rsid w:val="00096AF4"/>
    <w:rsid w:val="00096EB5"/>
    <w:rsid w:val="00097030"/>
    <w:rsid w:val="00097A28"/>
    <w:rsid w:val="000A15DD"/>
    <w:rsid w:val="000A524A"/>
    <w:rsid w:val="000A74BA"/>
    <w:rsid w:val="000B04B2"/>
    <w:rsid w:val="000B2014"/>
    <w:rsid w:val="000B329D"/>
    <w:rsid w:val="000B43B0"/>
    <w:rsid w:val="000B45C2"/>
    <w:rsid w:val="000B4F0A"/>
    <w:rsid w:val="000B5134"/>
    <w:rsid w:val="000B5F48"/>
    <w:rsid w:val="000B664D"/>
    <w:rsid w:val="000B6935"/>
    <w:rsid w:val="000B7DD1"/>
    <w:rsid w:val="000C039E"/>
    <w:rsid w:val="000C04D7"/>
    <w:rsid w:val="000C160D"/>
    <w:rsid w:val="000C1F2C"/>
    <w:rsid w:val="000C290A"/>
    <w:rsid w:val="000C2A64"/>
    <w:rsid w:val="000C3814"/>
    <w:rsid w:val="000C4F14"/>
    <w:rsid w:val="000D17C6"/>
    <w:rsid w:val="000D17F6"/>
    <w:rsid w:val="000D2D77"/>
    <w:rsid w:val="000D3015"/>
    <w:rsid w:val="000D33CD"/>
    <w:rsid w:val="000D3D77"/>
    <w:rsid w:val="000D4483"/>
    <w:rsid w:val="000D4A73"/>
    <w:rsid w:val="000D4C35"/>
    <w:rsid w:val="000D686F"/>
    <w:rsid w:val="000D6EE1"/>
    <w:rsid w:val="000D7624"/>
    <w:rsid w:val="000E0264"/>
    <w:rsid w:val="000E15C6"/>
    <w:rsid w:val="000E44DA"/>
    <w:rsid w:val="000E65C8"/>
    <w:rsid w:val="000E6CA8"/>
    <w:rsid w:val="000F10FA"/>
    <w:rsid w:val="000F388A"/>
    <w:rsid w:val="000F39B8"/>
    <w:rsid w:val="000F4044"/>
    <w:rsid w:val="000F4BCC"/>
    <w:rsid w:val="000F4FE2"/>
    <w:rsid w:val="000F5A14"/>
    <w:rsid w:val="000F5A53"/>
    <w:rsid w:val="000F6FAC"/>
    <w:rsid w:val="000F7F4F"/>
    <w:rsid w:val="00100366"/>
    <w:rsid w:val="00101395"/>
    <w:rsid w:val="001016A3"/>
    <w:rsid w:val="00101B83"/>
    <w:rsid w:val="001020EA"/>
    <w:rsid w:val="001056B0"/>
    <w:rsid w:val="00106CE3"/>
    <w:rsid w:val="00111D5E"/>
    <w:rsid w:val="001137E4"/>
    <w:rsid w:val="00114B15"/>
    <w:rsid w:val="00114D7A"/>
    <w:rsid w:val="00115875"/>
    <w:rsid w:val="00116AE9"/>
    <w:rsid w:val="001174FA"/>
    <w:rsid w:val="001206AE"/>
    <w:rsid w:val="00120882"/>
    <w:rsid w:val="00121159"/>
    <w:rsid w:val="00121FBF"/>
    <w:rsid w:val="0012332F"/>
    <w:rsid w:val="001238EB"/>
    <w:rsid w:val="00125B22"/>
    <w:rsid w:val="00126267"/>
    <w:rsid w:val="00126287"/>
    <w:rsid w:val="001267AC"/>
    <w:rsid w:val="00127043"/>
    <w:rsid w:val="001271EE"/>
    <w:rsid w:val="001275B7"/>
    <w:rsid w:val="00127A2E"/>
    <w:rsid w:val="00130FBF"/>
    <w:rsid w:val="00131F6D"/>
    <w:rsid w:val="00133E6E"/>
    <w:rsid w:val="001355CA"/>
    <w:rsid w:val="0013564C"/>
    <w:rsid w:val="00136E73"/>
    <w:rsid w:val="00140B43"/>
    <w:rsid w:val="0014141B"/>
    <w:rsid w:val="001415B1"/>
    <w:rsid w:val="00141B8D"/>
    <w:rsid w:val="00142757"/>
    <w:rsid w:val="00144608"/>
    <w:rsid w:val="00144648"/>
    <w:rsid w:val="00144960"/>
    <w:rsid w:val="00144E98"/>
    <w:rsid w:val="00145436"/>
    <w:rsid w:val="001462AD"/>
    <w:rsid w:val="0014666E"/>
    <w:rsid w:val="001502AF"/>
    <w:rsid w:val="00150997"/>
    <w:rsid w:val="00150DB4"/>
    <w:rsid w:val="00150E90"/>
    <w:rsid w:val="00150F03"/>
    <w:rsid w:val="001514AD"/>
    <w:rsid w:val="00151944"/>
    <w:rsid w:val="00152241"/>
    <w:rsid w:val="00153A22"/>
    <w:rsid w:val="00154CAB"/>
    <w:rsid w:val="00154FB6"/>
    <w:rsid w:val="001559E2"/>
    <w:rsid w:val="001561FB"/>
    <w:rsid w:val="00156AE5"/>
    <w:rsid w:val="00156C1C"/>
    <w:rsid w:val="00157518"/>
    <w:rsid w:val="00157C14"/>
    <w:rsid w:val="001603F5"/>
    <w:rsid w:val="00160D23"/>
    <w:rsid w:val="00161CED"/>
    <w:rsid w:val="00162479"/>
    <w:rsid w:val="0016269F"/>
    <w:rsid w:val="001648D1"/>
    <w:rsid w:val="00164C74"/>
    <w:rsid w:val="00165E2D"/>
    <w:rsid w:val="00167652"/>
    <w:rsid w:val="00170C0B"/>
    <w:rsid w:val="00173D01"/>
    <w:rsid w:val="00175A53"/>
    <w:rsid w:val="00180E05"/>
    <w:rsid w:val="00181156"/>
    <w:rsid w:val="00182149"/>
    <w:rsid w:val="001826C4"/>
    <w:rsid w:val="00183B56"/>
    <w:rsid w:val="00183BF4"/>
    <w:rsid w:val="00184607"/>
    <w:rsid w:val="00184916"/>
    <w:rsid w:val="0018542B"/>
    <w:rsid w:val="001866DD"/>
    <w:rsid w:val="0018725E"/>
    <w:rsid w:val="00187326"/>
    <w:rsid w:val="0018795E"/>
    <w:rsid w:val="001912C5"/>
    <w:rsid w:val="00192E76"/>
    <w:rsid w:val="001933C2"/>
    <w:rsid w:val="001939F8"/>
    <w:rsid w:val="00193B75"/>
    <w:rsid w:val="0019537A"/>
    <w:rsid w:val="001959E7"/>
    <w:rsid w:val="00195A8B"/>
    <w:rsid w:val="00196A42"/>
    <w:rsid w:val="00196B89"/>
    <w:rsid w:val="001975F8"/>
    <w:rsid w:val="001A01B8"/>
    <w:rsid w:val="001A2C89"/>
    <w:rsid w:val="001A3500"/>
    <w:rsid w:val="001A374B"/>
    <w:rsid w:val="001A390C"/>
    <w:rsid w:val="001A3B53"/>
    <w:rsid w:val="001A3BB6"/>
    <w:rsid w:val="001A3C9C"/>
    <w:rsid w:val="001A4E08"/>
    <w:rsid w:val="001A583B"/>
    <w:rsid w:val="001A6F5B"/>
    <w:rsid w:val="001B080B"/>
    <w:rsid w:val="001B0CD4"/>
    <w:rsid w:val="001B20BF"/>
    <w:rsid w:val="001B2D5D"/>
    <w:rsid w:val="001B3FD0"/>
    <w:rsid w:val="001B4511"/>
    <w:rsid w:val="001B6FE6"/>
    <w:rsid w:val="001B73B0"/>
    <w:rsid w:val="001B744E"/>
    <w:rsid w:val="001B74DE"/>
    <w:rsid w:val="001C10A3"/>
    <w:rsid w:val="001C168D"/>
    <w:rsid w:val="001C2278"/>
    <w:rsid w:val="001C2DEE"/>
    <w:rsid w:val="001C4579"/>
    <w:rsid w:val="001C4D77"/>
    <w:rsid w:val="001C5E01"/>
    <w:rsid w:val="001D045E"/>
    <w:rsid w:val="001D0EFB"/>
    <w:rsid w:val="001D102B"/>
    <w:rsid w:val="001D1A0E"/>
    <w:rsid w:val="001D2E0F"/>
    <w:rsid w:val="001D37FB"/>
    <w:rsid w:val="001D3C6C"/>
    <w:rsid w:val="001D588D"/>
    <w:rsid w:val="001D6A21"/>
    <w:rsid w:val="001D7AF8"/>
    <w:rsid w:val="001E085B"/>
    <w:rsid w:val="001E0FF7"/>
    <w:rsid w:val="001E280A"/>
    <w:rsid w:val="001E2DBE"/>
    <w:rsid w:val="001E3B4B"/>
    <w:rsid w:val="001E5C50"/>
    <w:rsid w:val="001E6D9C"/>
    <w:rsid w:val="001E6ED4"/>
    <w:rsid w:val="001E7CE4"/>
    <w:rsid w:val="001F07D8"/>
    <w:rsid w:val="001F3177"/>
    <w:rsid w:val="001F3A0F"/>
    <w:rsid w:val="001F41AB"/>
    <w:rsid w:val="001F4E24"/>
    <w:rsid w:val="001F544E"/>
    <w:rsid w:val="001F5B60"/>
    <w:rsid w:val="001F6278"/>
    <w:rsid w:val="001F6BC0"/>
    <w:rsid w:val="00200969"/>
    <w:rsid w:val="002016D7"/>
    <w:rsid w:val="00201C53"/>
    <w:rsid w:val="00201EDA"/>
    <w:rsid w:val="002053E9"/>
    <w:rsid w:val="00205FE1"/>
    <w:rsid w:val="00206299"/>
    <w:rsid w:val="00206B59"/>
    <w:rsid w:val="00207A0B"/>
    <w:rsid w:val="002103E3"/>
    <w:rsid w:val="00210660"/>
    <w:rsid w:val="00210866"/>
    <w:rsid w:val="00210BB5"/>
    <w:rsid w:val="00210DE5"/>
    <w:rsid w:val="002110B6"/>
    <w:rsid w:val="00211412"/>
    <w:rsid w:val="00212710"/>
    <w:rsid w:val="002129CD"/>
    <w:rsid w:val="002135F8"/>
    <w:rsid w:val="00213E36"/>
    <w:rsid w:val="00214C2F"/>
    <w:rsid w:val="002156F9"/>
    <w:rsid w:val="00216203"/>
    <w:rsid w:val="002179DA"/>
    <w:rsid w:val="00217C7C"/>
    <w:rsid w:val="00217DA6"/>
    <w:rsid w:val="002200E3"/>
    <w:rsid w:val="0022070A"/>
    <w:rsid w:val="00223247"/>
    <w:rsid w:val="00223EA8"/>
    <w:rsid w:val="00225125"/>
    <w:rsid w:val="00225C41"/>
    <w:rsid w:val="00226CD4"/>
    <w:rsid w:val="00227346"/>
    <w:rsid w:val="00227455"/>
    <w:rsid w:val="00230B96"/>
    <w:rsid w:val="00230D69"/>
    <w:rsid w:val="002318B1"/>
    <w:rsid w:val="00232420"/>
    <w:rsid w:val="00235F4B"/>
    <w:rsid w:val="00236B98"/>
    <w:rsid w:val="002410B2"/>
    <w:rsid w:val="002430A5"/>
    <w:rsid w:val="00245A5F"/>
    <w:rsid w:val="00245DCB"/>
    <w:rsid w:val="00246407"/>
    <w:rsid w:val="00246B0B"/>
    <w:rsid w:val="00246D67"/>
    <w:rsid w:val="00247031"/>
    <w:rsid w:val="0025012F"/>
    <w:rsid w:val="00250D7C"/>
    <w:rsid w:val="00251125"/>
    <w:rsid w:val="00251403"/>
    <w:rsid w:val="002514E5"/>
    <w:rsid w:val="002517EB"/>
    <w:rsid w:val="00252056"/>
    <w:rsid w:val="00252219"/>
    <w:rsid w:val="00252E5A"/>
    <w:rsid w:val="002530C4"/>
    <w:rsid w:val="0025332E"/>
    <w:rsid w:val="002534F5"/>
    <w:rsid w:val="00253BBB"/>
    <w:rsid w:val="0025446D"/>
    <w:rsid w:val="00254518"/>
    <w:rsid w:val="002545E2"/>
    <w:rsid w:val="00254A0D"/>
    <w:rsid w:val="002551E6"/>
    <w:rsid w:val="002558FC"/>
    <w:rsid w:val="00255B85"/>
    <w:rsid w:val="00256235"/>
    <w:rsid w:val="00260942"/>
    <w:rsid w:val="00261BAA"/>
    <w:rsid w:val="002635B1"/>
    <w:rsid w:val="002635F4"/>
    <w:rsid w:val="0026475C"/>
    <w:rsid w:val="00264CA0"/>
    <w:rsid w:val="002659FE"/>
    <w:rsid w:val="00265BCE"/>
    <w:rsid w:val="00265D6D"/>
    <w:rsid w:val="002662AA"/>
    <w:rsid w:val="00267DA1"/>
    <w:rsid w:val="00270913"/>
    <w:rsid w:val="00271F7C"/>
    <w:rsid w:val="0027378F"/>
    <w:rsid w:val="00274226"/>
    <w:rsid w:val="002750A7"/>
    <w:rsid w:val="00275498"/>
    <w:rsid w:val="00275DCD"/>
    <w:rsid w:val="00277014"/>
    <w:rsid w:val="00280EC9"/>
    <w:rsid w:val="0028244D"/>
    <w:rsid w:val="00284683"/>
    <w:rsid w:val="00285E1B"/>
    <w:rsid w:val="00285E3C"/>
    <w:rsid w:val="002862CC"/>
    <w:rsid w:val="002904C8"/>
    <w:rsid w:val="0029191C"/>
    <w:rsid w:val="00292E52"/>
    <w:rsid w:val="00292FDE"/>
    <w:rsid w:val="002931E5"/>
    <w:rsid w:val="002936B4"/>
    <w:rsid w:val="002942AE"/>
    <w:rsid w:val="002945C9"/>
    <w:rsid w:val="00295889"/>
    <w:rsid w:val="002964B0"/>
    <w:rsid w:val="002978AB"/>
    <w:rsid w:val="00297BFE"/>
    <w:rsid w:val="002A05CE"/>
    <w:rsid w:val="002A0C2C"/>
    <w:rsid w:val="002A0FC1"/>
    <w:rsid w:val="002A1928"/>
    <w:rsid w:val="002A26F8"/>
    <w:rsid w:val="002A282B"/>
    <w:rsid w:val="002A2E4D"/>
    <w:rsid w:val="002A40D8"/>
    <w:rsid w:val="002A5569"/>
    <w:rsid w:val="002A5B4D"/>
    <w:rsid w:val="002A63E6"/>
    <w:rsid w:val="002A6EC2"/>
    <w:rsid w:val="002A72EC"/>
    <w:rsid w:val="002A742D"/>
    <w:rsid w:val="002B110B"/>
    <w:rsid w:val="002B1348"/>
    <w:rsid w:val="002B154D"/>
    <w:rsid w:val="002B22F8"/>
    <w:rsid w:val="002B2AFE"/>
    <w:rsid w:val="002B361E"/>
    <w:rsid w:val="002B38A1"/>
    <w:rsid w:val="002B3DAB"/>
    <w:rsid w:val="002B4609"/>
    <w:rsid w:val="002B48D5"/>
    <w:rsid w:val="002B517D"/>
    <w:rsid w:val="002B6A85"/>
    <w:rsid w:val="002B6FB7"/>
    <w:rsid w:val="002C0A74"/>
    <w:rsid w:val="002C3EA8"/>
    <w:rsid w:val="002C4B3E"/>
    <w:rsid w:val="002C5423"/>
    <w:rsid w:val="002C64E5"/>
    <w:rsid w:val="002C764D"/>
    <w:rsid w:val="002D03D6"/>
    <w:rsid w:val="002D0BC6"/>
    <w:rsid w:val="002D0FE4"/>
    <w:rsid w:val="002D18E7"/>
    <w:rsid w:val="002D2CF5"/>
    <w:rsid w:val="002D473A"/>
    <w:rsid w:val="002D4F31"/>
    <w:rsid w:val="002D56A9"/>
    <w:rsid w:val="002D67EB"/>
    <w:rsid w:val="002D6A46"/>
    <w:rsid w:val="002D7EE8"/>
    <w:rsid w:val="002E0590"/>
    <w:rsid w:val="002E0E46"/>
    <w:rsid w:val="002E0E76"/>
    <w:rsid w:val="002E1616"/>
    <w:rsid w:val="002E3E59"/>
    <w:rsid w:val="002E436D"/>
    <w:rsid w:val="002F0468"/>
    <w:rsid w:val="002F09F8"/>
    <w:rsid w:val="002F0A27"/>
    <w:rsid w:val="002F3B58"/>
    <w:rsid w:val="002F3E08"/>
    <w:rsid w:val="002F61F9"/>
    <w:rsid w:val="002F77BA"/>
    <w:rsid w:val="002F7A92"/>
    <w:rsid w:val="002F7FEE"/>
    <w:rsid w:val="00300E9E"/>
    <w:rsid w:val="003041CA"/>
    <w:rsid w:val="003047BB"/>
    <w:rsid w:val="00306A5B"/>
    <w:rsid w:val="003104F7"/>
    <w:rsid w:val="00310E7C"/>
    <w:rsid w:val="00311B54"/>
    <w:rsid w:val="003129EB"/>
    <w:rsid w:val="0031373F"/>
    <w:rsid w:val="00313FD0"/>
    <w:rsid w:val="0031419C"/>
    <w:rsid w:val="00314722"/>
    <w:rsid w:val="00317598"/>
    <w:rsid w:val="0032029A"/>
    <w:rsid w:val="00321269"/>
    <w:rsid w:val="00321C63"/>
    <w:rsid w:val="0032284F"/>
    <w:rsid w:val="00323C1A"/>
    <w:rsid w:val="003264DD"/>
    <w:rsid w:val="00326578"/>
    <w:rsid w:val="00327151"/>
    <w:rsid w:val="00327910"/>
    <w:rsid w:val="00332B56"/>
    <w:rsid w:val="00332BA6"/>
    <w:rsid w:val="003330C3"/>
    <w:rsid w:val="00333FCF"/>
    <w:rsid w:val="00334BF0"/>
    <w:rsid w:val="00335D80"/>
    <w:rsid w:val="00335F98"/>
    <w:rsid w:val="00335FE8"/>
    <w:rsid w:val="003365E3"/>
    <w:rsid w:val="00336D39"/>
    <w:rsid w:val="00337056"/>
    <w:rsid w:val="00337AF4"/>
    <w:rsid w:val="003412BA"/>
    <w:rsid w:val="00342CC2"/>
    <w:rsid w:val="003433CA"/>
    <w:rsid w:val="00343C74"/>
    <w:rsid w:val="00344623"/>
    <w:rsid w:val="00345DF2"/>
    <w:rsid w:val="00346879"/>
    <w:rsid w:val="00346BCF"/>
    <w:rsid w:val="003507D7"/>
    <w:rsid w:val="003529FD"/>
    <w:rsid w:val="00352B60"/>
    <w:rsid w:val="003531FA"/>
    <w:rsid w:val="0035323E"/>
    <w:rsid w:val="00353727"/>
    <w:rsid w:val="003544D6"/>
    <w:rsid w:val="0035520E"/>
    <w:rsid w:val="00355532"/>
    <w:rsid w:val="00356AEA"/>
    <w:rsid w:val="00356EA4"/>
    <w:rsid w:val="00357F1D"/>
    <w:rsid w:val="003603DA"/>
    <w:rsid w:val="00360FAC"/>
    <w:rsid w:val="00361364"/>
    <w:rsid w:val="00363075"/>
    <w:rsid w:val="00363493"/>
    <w:rsid w:val="00363BB1"/>
    <w:rsid w:val="0036507A"/>
    <w:rsid w:val="003667B7"/>
    <w:rsid w:val="0036692D"/>
    <w:rsid w:val="00366D7E"/>
    <w:rsid w:val="00367609"/>
    <w:rsid w:val="003679BC"/>
    <w:rsid w:val="00370008"/>
    <w:rsid w:val="003701EF"/>
    <w:rsid w:val="003706FD"/>
    <w:rsid w:val="003719AC"/>
    <w:rsid w:val="00372783"/>
    <w:rsid w:val="0037475A"/>
    <w:rsid w:val="003752D1"/>
    <w:rsid w:val="00376317"/>
    <w:rsid w:val="003764BD"/>
    <w:rsid w:val="00376E81"/>
    <w:rsid w:val="003825E8"/>
    <w:rsid w:val="00382FDE"/>
    <w:rsid w:val="00383169"/>
    <w:rsid w:val="003831B0"/>
    <w:rsid w:val="00384D23"/>
    <w:rsid w:val="00385399"/>
    <w:rsid w:val="00385BFC"/>
    <w:rsid w:val="003861E2"/>
    <w:rsid w:val="00386231"/>
    <w:rsid w:val="00386B93"/>
    <w:rsid w:val="00387B00"/>
    <w:rsid w:val="00387C4B"/>
    <w:rsid w:val="00387FB4"/>
    <w:rsid w:val="00392937"/>
    <w:rsid w:val="00392BA8"/>
    <w:rsid w:val="0039341C"/>
    <w:rsid w:val="003959BD"/>
    <w:rsid w:val="00395CC1"/>
    <w:rsid w:val="0039686C"/>
    <w:rsid w:val="00397473"/>
    <w:rsid w:val="003974ED"/>
    <w:rsid w:val="00397833"/>
    <w:rsid w:val="003A1081"/>
    <w:rsid w:val="003A28A6"/>
    <w:rsid w:val="003A307C"/>
    <w:rsid w:val="003A4044"/>
    <w:rsid w:val="003A5231"/>
    <w:rsid w:val="003A62C1"/>
    <w:rsid w:val="003B0BC6"/>
    <w:rsid w:val="003B0D3F"/>
    <w:rsid w:val="003B250B"/>
    <w:rsid w:val="003B2D91"/>
    <w:rsid w:val="003B2DA9"/>
    <w:rsid w:val="003B39AB"/>
    <w:rsid w:val="003B3D5F"/>
    <w:rsid w:val="003B4D60"/>
    <w:rsid w:val="003B5045"/>
    <w:rsid w:val="003B5E26"/>
    <w:rsid w:val="003B6851"/>
    <w:rsid w:val="003C044C"/>
    <w:rsid w:val="003C0EBF"/>
    <w:rsid w:val="003C1201"/>
    <w:rsid w:val="003C139C"/>
    <w:rsid w:val="003C162F"/>
    <w:rsid w:val="003C2171"/>
    <w:rsid w:val="003C2DDC"/>
    <w:rsid w:val="003C5746"/>
    <w:rsid w:val="003C5E37"/>
    <w:rsid w:val="003D24B8"/>
    <w:rsid w:val="003D4CC9"/>
    <w:rsid w:val="003D523C"/>
    <w:rsid w:val="003D6F1C"/>
    <w:rsid w:val="003E1888"/>
    <w:rsid w:val="003E3934"/>
    <w:rsid w:val="003E3D81"/>
    <w:rsid w:val="003E5439"/>
    <w:rsid w:val="003E5A21"/>
    <w:rsid w:val="003E5D54"/>
    <w:rsid w:val="003E623A"/>
    <w:rsid w:val="003E69D6"/>
    <w:rsid w:val="003E6E45"/>
    <w:rsid w:val="003F0AF9"/>
    <w:rsid w:val="003F223D"/>
    <w:rsid w:val="003F477E"/>
    <w:rsid w:val="003F64B7"/>
    <w:rsid w:val="003F77A3"/>
    <w:rsid w:val="003F7845"/>
    <w:rsid w:val="003F7F81"/>
    <w:rsid w:val="004000D6"/>
    <w:rsid w:val="004000DA"/>
    <w:rsid w:val="00400C4B"/>
    <w:rsid w:val="00401C9E"/>
    <w:rsid w:val="00402861"/>
    <w:rsid w:val="00402E54"/>
    <w:rsid w:val="00403AF4"/>
    <w:rsid w:val="0040459B"/>
    <w:rsid w:val="00404CEE"/>
    <w:rsid w:val="0040505E"/>
    <w:rsid w:val="00405EDC"/>
    <w:rsid w:val="004063E1"/>
    <w:rsid w:val="00406CAA"/>
    <w:rsid w:val="00407876"/>
    <w:rsid w:val="0041135F"/>
    <w:rsid w:val="004117E1"/>
    <w:rsid w:val="004134E0"/>
    <w:rsid w:val="00414CBF"/>
    <w:rsid w:val="004160A4"/>
    <w:rsid w:val="00416C40"/>
    <w:rsid w:val="004175A7"/>
    <w:rsid w:val="00417A40"/>
    <w:rsid w:val="00421632"/>
    <w:rsid w:val="00421A03"/>
    <w:rsid w:val="00421D99"/>
    <w:rsid w:val="00424720"/>
    <w:rsid w:val="00425111"/>
    <w:rsid w:val="0042563D"/>
    <w:rsid w:val="00425940"/>
    <w:rsid w:val="0042661B"/>
    <w:rsid w:val="00431AB7"/>
    <w:rsid w:val="004323FC"/>
    <w:rsid w:val="00432D6E"/>
    <w:rsid w:val="00434E42"/>
    <w:rsid w:val="004350B7"/>
    <w:rsid w:val="00435DED"/>
    <w:rsid w:val="00436E3D"/>
    <w:rsid w:val="00440916"/>
    <w:rsid w:val="00440F72"/>
    <w:rsid w:val="00441B15"/>
    <w:rsid w:val="00442C93"/>
    <w:rsid w:val="00443767"/>
    <w:rsid w:val="00446BA3"/>
    <w:rsid w:val="00447047"/>
    <w:rsid w:val="004474B4"/>
    <w:rsid w:val="0045008B"/>
    <w:rsid w:val="0045087F"/>
    <w:rsid w:val="00451FFA"/>
    <w:rsid w:val="00451FFB"/>
    <w:rsid w:val="00452A2B"/>
    <w:rsid w:val="00452BCB"/>
    <w:rsid w:val="00456746"/>
    <w:rsid w:val="00457432"/>
    <w:rsid w:val="00457D14"/>
    <w:rsid w:val="00460080"/>
    <w:rsid w:val="004608BF"/>
    <w:rsid w:val="00460F15"/>
    <w:rsid w:val="00461358"/>
    <w:rsid w:val="00461BC4"/>
    <w:rsid w:val="0046202D"/>
    <w:rsid w:val="004621B6"/>
    <w:rsid w:val="00462FD6"/>
    <w:rsid w:val="004659D3"/>
    <w:rsid w:val="00465C05"/>
    <w:rsid w:val="00467DCD"/>
    <w:rsid w:val="00473D4B"/>
    <w:rsid w:val="00474362"/>
    <w:rsid w:val="004753C8"/>
    <w:rsid w:val="00475951"/>
    <w:rsid w:val="004803A6"/>
    <w:rsid w:val="00480499"/>
    <w:rsid w:val="00480B70"/>
    <w:rsid w:val="00481322"/>
    <w:rsid w:val="00483CA9"/>
    <w:rsid w:val="004858B9"/>
    <w:rsid w:val="0048618F"/>
    <w:rsid w:val="0048626A"/>
    <w:rsid w:val="00487B53"/>
    <w:rsid w:val="00487BC1"/>
    <w:rsid w:val="004901BC"/>
    <w:rsid w:val="00490D58"/>
    <w:rsid w:val="004912C5"/>
    <w:rsid w:val="004916ED"/>
    <w:rsid w:val="00492198"/>
    <w:rsid w:val="0049269A"/>
    <w:rsid w:val="00492AB5"/>
    <w:rsid w:val="00492DE8"/>
    <w:rsid w:val="004938A8"/>
    <w:rsid w:val="00495E0E"/>
    <w:rsid w:val="00497041"/>
    <w:rsid w:val="0049711A"/>
    <w:rsid w:val="004A0372"/>
    <w:rsid w:val="004A2CAA"/>
    <w:rsid w:val="004A377D"/>
    <w:rsid w:val="004A4BCA"/>
    <w:rsid w:val="004A4DB6"/>
    <w:rsid w:val="004A64CB"/>
    <w:rsid w:val="004A64DF"/>
    <w:rsid w:val="004B1FA0"/>
    <w:rsid w:val="004B286A"/>
    <w:rsid w:val="004B2E31"/>
    <w:rsid w:val="004B4102"/>
    <w:rsid w:val="004B410F"/>
    <w:rsid w:val="004B498D"/>
    <w:rsid w:val="004B565A"/>
    <w:rsid w:val="004B589F"/>
    <w:rsid w:val="004B5F58"/>
    <w:rsid w:val="004B7038"/>
    <w:rsid w:val="004B7E62"/>
    <w:rsid w:val="004C0575"/>
    <w:rsid w:val="004C0FAC"/>
    <w:rsid w:val="004C1002"/>
    <w:rsid w:val="004C2827"/>
    <w:rsid w:val="004C2D97"/>
    <w:rsid w:val="004C2FCE"/>
    <w:rsid w:val="004C3A76"/>
    <w:rsid w:val="004C3E9E"/>
    <w:rsid w:val="004C4F90"/>
    <w:rsid w:val="004C53F2"/>
    <w:rsid w:val="004C5416"/>
    <w:rsid w:val="004C5B17"/>
    <w:rsid w:val="004C6253"/>
    <w:rsid w:val="004C6484"/>
    <w:rsid w:val="004C6B3A"/>
    <w:rsid w:val="004C6B6E"/>
    <w:rsid w:val="004C6E82"/>
    <w:rsid w:val="004C7A0D"/>
    <w:rsid w:val="004C7DAE"/>
    <w:rsid w:val="004D1462"/>
    <w:rsid w:val="004D22D4"/>
    <w:rsid w:val="004D48F5"/>
    <w:rsid w:val="004D4E8F"/>
    <w:rsid w:val="004D53F6"/>
    <w:rsid w:val="004D656E"/>
    <w:rsid w:val="004D6908"/>
    <w:rsid w:val="004E2C7E"/>
    <w:rsid w:val="004E3FAA"/>
    <w:rsid w:val="004E4ED8"/>
    <w:rsid w:val="004E697C"/>
    <w:rsid w:val="004E6D1B"/>
    <w:rsid w:val="004F00B8"/>
    <w:rsid w:val="004F1B38"/>
    <w:rsid w:val="004F3F1F"/>
    <w:rsid w:val="004F480C"/>
    <w:rsid w:val="004F4F01"/>
    <w:rsid w:val="004F5120"/>
    <w:rsid w:val="004F53E8"/>
    <w:rsid w:val="004F61A3"/>
    <w:rsid w:val="00501C19"/>
    <w:rsid w:val="005023A3"/>
    <w:rsid w:val="005036E3"/>
    <w:rsid w:val="00504E5F"/>
    <w:rsid w:val="00505471"/>
    <w:rsid w:val="0050619C"/>
    <w:rsid w:val="00506378"/>
    <w:rsid w:val="005076C2"/>
    <w:rsid w:val="0051012D"/>
    <w:rsid w:val="0051049B"/>
    <w:rsid w:val="0051058A"/>
    <w:rsid w:val="00510CD9"/>
    <w:rsid w:val="00513FF6"/>
    <w:rsid w:val="00514348"/>
    <w:rsid w:val="00514503"/>
    <w:rsid w:val="005167E5"/>
    <w:rsid w:val="00516B6E"/>
    <w:rsid w:val="00520AF5"/>
    <w:rsid w:val="00521FC9"/>
    <w:rsid w:val="00522C4B"/>
    <w:rsid w:val="00524AA2"/>
    <w:rsid w:val="00525788"/>
    <w:rsid w:val="00526E10"/>
    <w:rsid w:val="00530231"/>
    <w:rsid w:val="0053068D"/>
    <w:rsid w:val="005306D1"/>
    <w:rsid w:val="00530949"/>
    <w:rsid w:val="00530A0F"/>
    <w:rsid w:val="005310BC"/>
    <w:rsid w:val="0053111C"/>
    <w:rsid w:val="005322D8"/>
    <w:rsid w:val="0053317B"/>
    <w:rsid w:val="00534747"/>
    <w:rsid w:val="00537ADA"/>
    <w:rsid w:val="00537FA7"/>
    <w:rsid w:val="005408A1"/>
    <w:rsid w:val="0054405E"/>
    <w:rsid w:val="00544523"/>
    <w:rsid w:val="00545BD5"/>
    <w:rsid w:val="0054614B"/>
    <w:rsid w:val="005461CA"/>
    <w:rsid w:val="00546B9F"/>
    <w:rsid w:val="00550E29"/>
    <w:rsid w:val="00551458"/>
    <w:rsid w:val="0055177F"/>
    <w:rsid w:val="00552BC1"/>
    <w:rsid w:val="005537D1"/>
    <w:rsid w:val="005547FB"/>
    <w:rsid w:val="005565C5"/>
    <w:rsid w:val="00556CBC"/>
    <w:rsid w:val="0056090B"/>
    <w:rsid w:val="00560FCE"/>
    <w:rsid w:val="00561167"/>
    <w:rsid w:val="00561393"/>
    <w:rsid w:val="005618D2"/>
    <w:rsid w:val="00562A84"/>
    <w:rsid w:val="00563847"/>
    <w:rsid w:val="00563FE9"/>
    <w:rsid w:val="00564B05"/>
    <w:rsid w:val="00564FA6"/>
    <w:rsid w:val="005656F6"/>
    <w:rsid w:val="005657F2"/>
    <w:rsid w:val="00567480"/>
    <w:rsid w:val="005706AD"/>
    <w:rsid w:val="00570D56"/>
    <w:rsid w:val="00571373"/>
    <w:rsid w:val="00571A14"/>
    <w:rsid w:val="00571B7E"/>
    <w:rsid w:val="005721D8"/>
    <w:rsid w:val="0057248F"/>
    <w:rsid w:val="00572582"/>
    <w:rsid w:val="00572E9D"/>
    <w:rsid w:val="00573067"/>
    <w:rsid w:val="00573421"/>
    <w:rsid w:val="00573925"/>
    <w:rsid w:val="0057481D"/>
    <w:rsid w:val="005759AD"/>
    <w:rsid w:val="00577399"/>
    <w:rsid w:val="005779EF"/>
    <w:rsid w:val="00580B09"/>
    <w:rsid w:val="00580B5A"/>
    <w:rsid w:val="0058144A"/>
    <w:rsid w:val="00582DC0"/>
    <w:rsid w:val="00583726"/>
    <w:rsid w:val="00583759"/>
    <w:rsid w:val="0058712C"/>
    <w:rsid w:val="005871E0"/>
    <w:rsid w:val="00590956"/>
    <w:rsid w:val="00591A04"/>
    <w:rsid w:val="0059244C"/>
    <w:rsid w:val="005939DE"/>
    <w:rsid w:val="00594749"/>
    <w:rsid w:val="005965F3"/>
    <w:rsid w:val="005A0B04"/>
    <w:rsid w:val="005A1128"/>
    <w:rsid w:val="005A153D"/>
    <w:rsid w:val="005A289B"/>
    <w:rsid w:val="005A2DF1"/>
    <w:rsid w:val="005A2F63"/>
    <w:rsid w:val="005A37D0"/>
    <w:rsid w:val="005A79F8"/>
    <w:rsid w:val="005B09AD"/>
    <w:rsid w:val="005B15ED"/>
    <w:rsid w:val="005B21E7"/>
    <w:rsid w:val="005B26DE"/>
    <w:rsid w:val="005B3794"/>
    <w:rsid w:val="005B3B81"/>
    <w:rsid w:val="005B3DA6"/>
    <w:rsid w:val="005B4B71"/>
    <w:rsid w:val="005B635A"/>
    <w:rsid w:val="005C015E"/>
    <w:rsid w:val="005C141E"/>
    <w:rsid w:val="005C3214"/>
    <w:rsid w:val="005C39FD"/>
    <w:rsid w:val="005C42AB"/>
    <w:rsid w:val="005C450B"/>
    <w:rsid w:val="005C4517"/>
    <w:rsid w:val="005C4DAB"/>
    <w:rsid w:val="005C55A4"/>
    <w:rsid w:val="005C5A4E"/>
    <w:rsid w:val="005C7B75"/>
    <w:rsid w:val="005D0077"/>
    <w:rsid w:val="005D0365"/>
    <w:rsid w:val="005D0999"/>
    <w:rsid w:val="005D0AA9"/>
    <w:rsid w:val="005D0F8D"/>
    <w:rsid w:val="005D2679"/>
    <w:rsid w:val="005D27F6"/>
    <w:rsid w:val="005D5261"/>
    <w:rsid w:val="005D54BF"/>
    <w:rsid w:val="005D6C69"/>
    <w:rsid w:val="005E10C1"/>
    <w:rsid w:val="005E1A11"/>
    <w:rsid w:val="005E1B20"/>
    <w:rsid w:val="005E248C"/>
    <w:rsid w:val="005E39A6"/>
    <w:rsid w:val="005E40CF"/>
    <w:rsid w:val="005E42FD"/>
    <w:rsid w:val="005E4FD6"/>
    <w:rsid w:val="005E5071"/>
    <w:rsid w:val="005E5DD6"/>
    <w:rsid w:val="005E607B"/>
    <w:rsid w:val="005E61CF"/>
    <w:rsid w:val="005E6D8E"/>
    <w:rsid w:val="005E6DE8"/>
    <w:rsid w:val="005F197E"/>
    <w:rsid w:val="005F1E36"/>
    <w:rsid w:val="005F4300"/>
    <w:rsid w:val="005F4A6E"/>
    <w:rsid w:val="005F558E"/>
    <w:rsid w:val="005F62C7"/>
    <w:rsid w:val="005F64B1"/>
    <w:rsid w:val="005F72C5"/>
    <w:rsid w:val="00601E4B"/>
    <w:rsid w:val="00601EEF"/>
    <w:rsid w:val="00602655"/>
    <w:rsid w:val="0060524F"/>
    <w:rsid w:val="006057AE"/>
    <w:rsid w:val="00606674"/>
    <w:rsid w:val="00606FF5"/>
    <w:rsid w:val="00607068"/>
    <w:rsid w:val="006077A7"/>
    <w:rsid w:val="006101DD"/>
    <w:rsid w:val="00610E9A"/>
    <w:rsid w:val="0061109C"/>
    <w:rsid w:val="0061157F"/>
    <w:rsid w:val="00611985"/>
    <w:rsid w:val="00611BD7"/>
    <w:rsid w:val="00611EBE"/>
    <w:rsid w:val="0061419D"/>
    <w:rsid w:val="0061505A"/>
    <w:rsid w:val="0061624E"/>
    <w:rsid w:val="00617975"/>
    <w:rsid w:val="006204B0"/>
    <w:rsid w:val="00621290"/>
    <w:rsid w:val="006215BC"/>
    <w:rsid w:val="00621AC8"/>
    <w:rsid w:val="00622654"/>
    <w:rsid w:val="00623959"/>
    <w:rsid w:val="00623BDB"/>
    <w:rsid w:val="0062569D"/>
    <w:rsid w:val="00625ADA"/>
    <w:rsid w:val="00626221"/>
    <w:rsid w:val="00626CAB"/>
    <w:rsid w:val="00627C8B"/>
    <w:rsid w:val="00627EE8"/>
    <w:rsid w:val="0063078D"/>
    <w:rsid w:val="00630DF8"/>
    <w:rsid w:val="00630E4F"/>
    <w:rsid w:val="00631354"/>
    <w:rsid w:val="00631B5D"/>
    <w:rsid w:val="00633483"/>
    <w:rsid w:val="006354C3"/>
    <w:rsid w:val="00635B13"/>
    <w:rsid w:val="006360B7"/>
    <w:rsid w:val="006376B4"/>
    <w:rsid w:val="00637B59"/>
    <w:rsid w:val="00640686"/>
    <w:rsid w:val="006406FB"/>
    <w:rsid w:val="0064253A"/>
    <w:rsid w:val="00643293"/>
    <w:rsid w:val="006434F3"/>
    <w:rsid w:val="006468E1"/>
    <w:rsid w:val="00647C1C"/>
    <w:rsid w:val="006507EF"/>
    <w:rsid w:val="00655E1E"/>
    <w:rsid w:val="006562DE"/>
    <w:rsid w:val="00657F82"/>
    <w:rsid w:val="006606E3"/>
    <w:rsid w:val="00661256"/>
    <w:rsid w:val="00661945"/>
    <w:rsid w:val="00663A3F"/>
    <w:rsid w:val="00664658"/>
    <w:rsid w:val="00664B11"/>
    <w:rsid w:val="00665CF0"/>
    <w:rsid w:val="006663DD"/>
    <w:rsid w:val="006735FF"/>
    <w:rsid w:val="00673D13"/>
    <w:rsid w:val="00674F63"/>
    <w:rsid w:val="00675943"/>
    <w:rsid w:val="00675A64"/>
    <w:rsid w:val="00675C6F"/>
    <w:rsid w:val="0067679C"/>
    <w:rsid w:val="00676A2B"/>
    <w:rsid w:val="00677813"/>
    <w:rsid w:val="0068223B"/>
    <w:rsid w:val="0068305D"/>
    <w:rsid w:val="0068614D"/>
    <w:rsid w:val="0068656C"/>
    <w:rsid w:val="00687241"/>
    <w:rsid w:val="00687CFE"/>
    <w:rsid w:val="00691821"/>
    <w:rsid w:val="00692452"/>
    <w:rsid w:val="00692595"/>
    <w:rsid w:val="0069384A"/>
    <w:rsid w:val="0069410D"/>
    <w:rsid w:val="006942AB"/>
    <w:rsid w:val="00694378"/>
    <w:rsid w:val="00694A67"/>
    <w:rsid w:val="006956C4"/>
    <w:rsid w:val="006962F7"/>
    <w:rsid w:val="00696510"/>
    <w:rsid w:val="00697A9E"/>
    <w:rsid w:val="006A08C0"/>
    <w:rsid w:val="006A0958"/>
    <w:rsid w:val="006A0E88"/>
    <w:rsid w:val="006A1399"/>
    <w:rsid w:val="006A18DB"/>
    <w:rsid w:val="006A190B"/>
    <w:rsid w:val="006A22FD"/>
    <w:rsid w:val="006A398F"/>
    <w:rsid w:val="006A421F"/>
    <w:rsid w:val="006A4EAF"/>
    <w:rsid w:val="006A5984"/>
    <w:rsid w:val="006A5C1C"/>
    <w:rsid w:val="006A5F02"/>
    <w:rsid w:val="006A6F96"/>
    <w:rsid w:val="006A7CFE"/>
    <w:rsid w:val="006A7E2A"/>
    <w:rsid w:val="006B0125"/>
    <w:rsid w:val="006B2244"/>
    <w:rsid w:val="006B3366"/>
    <w:rsid w:val="006B3C7E"/>
    <w:rsid w:val="006B6113"/>
    <w:rsid w:val="006B6F75"/>
    <w:rsid w:val="006B7605"/>
    <w:rsid w:val="006B79AC"/>
    <w:rsid w:val="006B7ACA"/>
    <w:rsid w:val="006C1483"/>
    <w:rsid w:val="006C200D"/>
    <w:rsid w:val="006C2511"/>
    <w:rsid w:val="006C2A38"/>
    <w:rsid w:val="006C3CD5"/>
    <w:rsid w:val="006C3EB3"/>
    <w:rsid w:val="006C413D"/>
    <w:rsid w:val="006C6983"/>
    <w:rsid w:val="006C75EB"/>
    <w:rsid w:val="006C7D33"/>
    <w:rsid w:val="006D03DF"/>
    <w:rsid w:val="006D27F3"/>
    <w:rsid w:val="006D3119"/>
    <w:rsid w:val="006D33A1"/>
    <w:rsid w:val="006D33EE"/>
    <w:rsid w:val="006D3C8E"/>
    <w:rsid w:val="006D41AC"/>
    <w:rsid w:val="006D516D"/>
    <w:rsid w:val="006D54D4"/>
    <w:rsid w:val="006D581C"/>
    <w:rsid w:val="006D7BDB"/>
    <w:rsid w:val="006D7C90"/>
    <w:rsid w:val="006E0261"/>
    <w:rsid w:val="006E0F49"/>
    <w:rsid w:val="006E1488"/>
    <w:rsid w:val="006E3798"/>
    <w:rsid w:val="006E4F6E"/>
    <w:rsid w:val="006E57D0"/>
    <w:rsid w:val="006E67E0"/>
    <w:rsid w:val="006E6C7E"/>
    <w:rsid w:val="006E736D"/>
    <w:rsid w:val="006E7BEA"/>
    <w:rsid w:val="006E7EE3"/>
    <w:rsid w:val="006E7F42"/>
    <w:rsid w:val="006F0394"/>
    <w:rsid w:val="006F04AD"/>
    <w:rsid w:val="006F0A7F"/>
    <w:rsid w:val="006F1C8A"/>
    <w:rsid w:val="006F1EE8"/>
    <w:rsid w:val="006F2C92"/>
    <w:rsid w:val="006F3826"/>
    <w:rsid w:val="006F4ABA"/>
    <w:rsid w:val="006F576C"/>
    <w:rsid w:val="006F58C7"/>
    <w:rsid w:val="006F5A2F"/>
    <w:rsid w:val="006F6529"/>
    <w:rsid w:val="006F7441"/>
    <w:rsid w:val="006F79E3"/>
    <w:rsid w:val="007003E3"/>
    <w:rsid w:val="007003E8"/>
    <w:rsid w:val="0070075F"/>
    <w:rsid w:val="007028B4"/>
    <w:rsid w:val="00702FE1"/>
    <w:rsid w:val="007034B8"/>
    <w:rsid w:val="007042B8"/>
    <w:rsid w:val="007042BA"/>
    <w:rsid w:val="0070465C"/>
    <w:rsid w:val="007049CC"/>
    <w:rsid w:val="0070638C"/>
    <w:rsid w:val="0070706E"/>
    <w:rsid w:val="007071F8"/>
    <w:rsid w:val="00707DC2"/>
    <w:rsid w:val="0071060C"/>
    <w:rsid w:val="00710961"/>
    <w:rsid w:val="0071115B"/>
    <w:rsid w:val="00712AAF"/>
    <w:rsid w:val="007143FD"/>
    <w:rsid w:val="007153B5"/>
    <w:rsid w:val="00715FE8"/>
    <w:rsid w:val="0071643A"/>
    <w:rsid w:val="007169C6"/>
    <w:rsid w:val="00716EA4"/>
    <w:rsid w:val="007170B5"/>
    <w:rsid w:val="00721CF4"/>
    <w:rsid w:val="00721D02"/>
    <w:rsid w:val="00722B95"/>
    <w:rsid w:val="007254F4"/>
    <w:rsid w:val="00730D68"/>
    <w:rsid w:val="00731C2D"/>
    <w:rsid w:val="00732C4B"/>
    <w:rsid w:val="00735042"/>
    <w:rsid w:val="0073596D"/>
    <w:rsid w:val="007364B1"/>
    <w:rsid w:val="00736C15"/>
    <w:rsid w:val="0073713F"/>
    <w:rsid w:val="00737ECD"/>
    <w:rsid w:val="00740893"/>
    <w:rsid w:val="00740F8B"/>
    <w:rsid w:val="00741DDE"/>
    <w:rsid w:val="00742B37"/>
    <w:rsid w:val="00745B2E"/>
    <w:rsid w:val="00746DF8"/>
    <w:rsid w:val="00747101"/>
    <w:rsid w:val="00747D35"/>
    <w:rsid w:val="0075081C"/>
    <w:rsid w:val="0075292C"/>
    <w:rsid w:val="007531F0"/>
    <w:rsid w:val="00753286"/>
    <w:rsid w:val="007534EA"/>
    <w:rsid w:val="00753956"/>
    <w:rsid w:val="00757F58"/>
    <w:rsid w:val="00760557"/>
    <w:rsid w:val="007626E8"/>
    <w:rsid w:val="0076337B"/>
    <w:rsid w:val="0076399E"/>
    <w:rsid w:val="0076454F"/>
    <w:rsid w:val="00764C26"/>
    <w:rsid w:val="00765820"/>
    <w:rsid w:val="00765AAD"/>
    <w:rsid w:val="00766471"/>
    <w:rsid w:val="007670A7"/>
    <w:rsid w:val="00770377"/>
    <w:rsid w:val="00772962"/>
    <w:rsid w:val="007732BE"/>
    <w:rsid w:val="007747FD"/>
    <w:rsid w:val="007749D4"/>
    <w:rsid w:val="00774B6A"/>
    <w:rsid w:val="00774DA1"/>
    <w:rsid w:val="00776AD0"/>
    <w:rsid w:val="00776CC4"/>
    <w:rsid w:val="00776CED"/>
    <w:rsid w:val="00781415"/>
    <w:rsid w:val="00781F9F"/>
    <w:rsid w:val="00782041"/>
    <w:rsid w:val="00782462"/>
    <w:rsid w:val="0078364A"/>
    <w:rsid w:val="00787EB6"/>
    <w:rsid w:val="00787F43"/>
    <w:rsid w:val="00790993"/>
    <w:rsid w:val="0079255B"/>
    <w:rsid w:val="00794584"/>
    <w:rsid w:val="00795F4F"/>
    <w:rsid w:val="00796F6A"/>
    <w:rsid w:val="00797D3F"/>
    <w:rsid w:val="00797F92"/>
    <w:rsid w:val="007A0874"/>
    <w:rsid w:val="007A27CC"/>
    <w:rsid w:val="007A2E00"/>
    <w:rsid w:val="007A2E06"/>
    <w:rsid w:val="007A3CDB"/>
    <w:rsid w:val="007A406C"/>
    <w:rsid w:val="007A4900"/>
    <w:rsid w:val="007A4F00"/>
    <w:rsid w:val="007A5251"/>
    <w:rsid w:val="007B1800"/>
    <w:rsid w:val="007B18CE"/>
    <w:rsid w:val="007B2D80"/>
    <w:rsid w:val="007B4B1B"/>
    <w:rsid w:val="007B5CE7"/>
    <w:rsid w:val="007B77D8"/>
    <w:rsid w:val="007C020C"/>
    <w:rsid w:val="007C2132"/>
    <w:rsid w:val="007C2191"/>
    <w:rsid w:val="007C2BB1"/>
    <w:rsid w:val="007C55FC"/>
    <w:rsid w:val="007C5C22"/>
    <w:rsid w:val="007C63CA"/>
    <w:rsid w:val="007C660C"/>
    <w:rsid w:val="007C73C4"/>
    <w:rsid w:val="007D042A"/>
    <w:rsid w:val="007D240F"/>
    <w:rsid w:val="007D2A89"/>
    <w:rsid w:val="007D3BA2"/>
    <w:rsid w:val="007D5A0A"/>
    <w:rsid w:val="007D6068"/>
    <w:rsid w:val="007D7032"/>
    <w:rsid w:val="007D743D"/>
    <w:rsid w:val="007E0279"/>
    <w:rsid w:val="007E0AC5"/>
    <w:rsid w:val="007E2286"/>
    <w:rsid w:val="007E27AB"/>
    <w:rsid w:val="007E2B11"/>
    <w:rsid w:val="007E378E"/>
    <w:rsid w:val="007E391D"/>
    <w:rsid w:val="007E3C58"/>
    <w:rsid w:val="007E4264"/>
    <w:rsid w:val="007E448B"/>
    <w:rsid w:val="007E4E92"/>
    <w:rsid w:val="007E527D"/>
    <w:rsid w:val="007E5B51"/>
    <w:rsid w:val="007E707A"/>
    <w:rsid w:val="007F01EA"/>
    <w:rsid w:val="007F0B04"/>
    <w:rsid w:val="007F14B7"/>
    <w:rsid w:val="007F3254"/>
    <w:rsid w:val="007F39C4"/>
    <w:rsid w:val="007F5426"/>
    <w:rsid w:val="007F54E8"/>
    <w:rsid w:val="007F5D0A"/>
    <w:rsid w:val="007F683B"/>
    <w:rsid w:val="007F7022"/>
    <w:rsid w:val="007F7F0F"/>
    <w:rsid w:val="008030F6"/>
    <w:rsid w:val="00803630"/>
    <w:rsid w:val="0080410A"/>
    <w:rsid w:val="00804978"/>
    <w:rsid w:val="00805657"/>
    <w:rsid w:val="00806174"/>
    <w:rsid w:val="008076F2"/>
    <w:rsid w:val="00807AAB"/>
    <w:rsid w:val="00807BCA"/>
    <w:rsid w:val="00807C64"/>
    <w:rsid w:val="008101BA"/>
    <w:rsid w:val="00810785"/>
    <w:rsid w:val="00810CF8"/>
    <w:rsid w:val="00810F9A"/>
    <w:rsid w:val="00811D35"/>
    <w:rsid w:val="00813B46"/>
    <w:rsid w:val="00813B5C"/>
    <w:rsid w:val="00813CFD"/>
    <w:rsid w:val="008141CD"/>
    <w:rsid w:val="00814689"/>
    <w:rsid w:val="00814C65"/>
    <w:rsid w:val="00816367"/>
    <w:rsid w:val="008174BD"/>
    <w:rsid w:val="00820C1C"/>
    <w:rsid w:val="00821161"/>
    <w:rsid w:val="0082268F"/>
    <w:rsid w:val="00822906"/>
    <w:rsid w:val="00824268"/>
    <w:rsid w:val="0082454E"/>
    <w:rsid w:val="008247B1"/>
    <w:rsid w:val="00827A87"/>
    <w:rsid w:val="00830E58"/>
    <w:rsid w:val="008321E5"/>
    <w:rsid w:val="00834A0F"/>
    <w:rsid w:val="00834B1C"/>
    <w:rsid w:val="00835872"/>
    <w:rsid w:val="00835E07"/>
    <w:rsid w:val="00836A3C"/>
    <w:rsid w:val="008404D6"/>
    <w:rsid w:val="00840819"/>
    <w:rsid w:val="008409B1"/>
    <w:rsid w:val="0084264D"/>
    <w:rsid w:val="00842FBB"/>
    <w:rsid w:val="00843347"/>
    <w:rsid w:val="008436FD"/>
    <w:rsid w:val="0084413D"/>
    <w:rsid w:val="00845438"/>
    <w:rsid w:val="008456B5"/>
    <w:rsid w:val="00846BB2"/>
    <w:rsid w:val="008470AB"/>
    <w:rsid w:val="0085111F"/>
    <w:rsid w:val="008512BB"/>
    <w:rsid w:val="00851675"/>
    <w:rsid w:val="00851DF0"/>
    <w:rsid w:val="00852051"/>
    <w:rsid w:val="00852D96"/>
    <w:rsid w:val="00854A40"/>
    <w:rsid w:val="00854EB5"/>
    <w:rsid w:val="008555C1"/>
    <w:rsid w:val="008566F8"/>
    <w:rsid w:val="008569C1"/>
    <w:rsid w:val="008572EC"/>
    <w:rsid w:val="00857B8B"/>
    <w:rsid w:val="00857FAA"/>
    <w:rsid w:val="0086078D"/>
    <w:rsid w:val="00860EA6"/>
    <w:rsid w:val="008614C4"/>
    <w:rsid w:val="0086192A"/>
    <w:rsid w:val="00863A48"/>
    <w:rsid w:val="00863CA9"/>
    <w:rsid w:val="008642F5"/>
    <w:rsid w:val="008644C7"/>
    <w:rsid w:val="00864E42"/>
    <w:rsid w:val="0086505C"/>
    <w:rsid w:val="008651D0"/>
    <w:rsid w:val="00865806"/>
    <w:rsid w:val="008660F9"/>
    <w:rsid w:val="00866E69"/>
    <w:rsid w:val="00867930"/>
    <w:rsid w:val="0087040B"/>
    <w:rsid w:val="00873480"/>
    <w:rsid w:val="00873524"/>
    <w:rsid w:val="008747E1"/>
    <w:rsid w:val="00875DCA"/>
    <w:rsid w:val="008768CC"/>
    <w:rsid w:val="008773F9"/>
    <w:rsid w:val="00877799"/>
    <w:rsid w:val="00877BB8"/>
    <w:rsid w:val="0088099B"/>
    <w:rsid w:val="00883DD8"/>
    <w:rsid w:val="00884373"/>
    <w:rsid w:val="00884669"/>
    <w:rsid w:val="00884D7B"/>
    <w:rsid w:val="00884E34"/>
    <w:rsid w:val="00886532"/>
    <w:rsid w:val="00886F68"/>
    <w:rsid w:val="008907DC"/>
    <w:rsid w:val="00890C7C"/>
    <w:rsid w:val="00892975"/>
    <w:rsid w:val="00892F77"/>
    <w:rsid w:val="00893755"/>
    <w:rsid w:val="00893DF5"/>
    <w:rsid w:val="00894BF2"/>
    <w:rsid w:val="008953AB"/>
    <w:rsid w:val="0089615C"/>
    <w:rsid w:val="00896444"/>
    <w:rsid w:val="00896BF4"/>
    <w:rsid w:val="008A1AAA"/>
    <w:rsid w:val="008A2825"/>
    <w:rsid w:val="008A31AB"/>
    <w:rsid w:val="008A31E3"/>
    <w:rsid w:val="008A3B63"/>
    <w:rsid w:val="008A7125"/>
    <w:rsid w:val="008A7D7F"/>
    <w:rsid w:val="008B1C00"/>
    <w:rsid w:val="008B3E5C"/>
    <w:rsid w:val="008B3F50"/>
    <w:rsid w:val="008B42F9"/>
    <w:rsid w:val="008B52DF"/>
    <w:rsid w:val="008B6156"/>
    <w:rsid w:val="008B6988"/>
    <w:rsid w:val="008C3B89"/>
    <w:rsid w:val="008C3D23"/>
    <w:rsid w:val="008C4777"/>
    <w:rsid w:val="008C4B2C"/>
    <w:rsid w:val="008C5453"/>
    <w:rsid w:val="008D0067"/>
    <w:rsid w:val="008D00CC"/>
    <w:rsid w:val="008D05AA"/>
    <w:rsid w:val="008D09BA"/>
    <w:rsid w:val="008D25FE"/>
    <w:rsid w:val="008D37AA"/>
    <w:rsid w:val="008D3865"/>
    <w:rsid w:val="008D5FE7"/>
    <w:rsid w:val="008E15C3"/>
    <w:rsid w:val="008E2BD9"/>
    <w:rsid w:val="008E3D6E"/>
    <w:rsid w:val="008E40C8"/>
    <w:rsid w:val="008E431C"/>
    <w:rsid w:val="008E520A"/>
    <w:rsid w:val="008E66D4"/>
    <w:rsid w:val="008E7BCE"/>
    <w:rsid w:val="008F0BCC"/>
    <w:rsid w:val="008F0C33"/>
    <w:rsid w:val="008F292A"/>
    <w:rsid w:val="008F29B4"/>
    <w:rsid w:val="008F387D"/>
    <w:rsid w:val="008F3D91"/>
    <w:rsid w:val="008F4053"/>
    <w:rsid w:val="008F6C44"/>
    <w:rsid w:val="008F6F28"/>
    <w:rsid w:val="008F7354"/>
    <w:rsid w:val="008F79A0"/>
    <w:rsid w:val="00900B5D"/>
    <w:rsid w:val="009011F7"/>
    <w:rsid w:val="00901B09"/>
    <w:rsid w:val="00901C1A"/>
    <w:rsid w:val="00902C4B"/>
    <w:rsid w:val="00902F57"/>
    <w:rsid w:val="00903DA5"/>
    <w:rsid w:val="00903EDD"/>
    <w:rsid w:val="009045B4"/>
    <w:rsid w:val="0090636D"/>
    <w:rsid w:val="00906779"/>
    <w:rsid w:val="0091031B"/>
    <w:rsid w:val="00910329"/>
    <w:rsid w:val="00911A73"/>
    <w:rsid w:val="00912382"/>
    <w:rsid w:val="00912CF2"/>
    <w:rsid w:val="00912E35"/>
    <w:rsid w:val="00912EC3"/>
    <w:rsid w:val="00914254"/>
    <w:rsid w:val="00914A34"/>
    <w:rsid w:val="00916417"/>
    <w:rsid w:val="00916A3A"/>
    <w:rsid w:val="00916CD8"/>
    <w:rsid w:val="00916ED9"/>
    <w:rsid w:val="009214DD"/>
    <w:rsid w:val="0092266A"/>
    <w:rsid w:val="00922FA2"/>
    <w:rsid w:val="00923323"/>
    <w:rsid w:val="0092362B"/>
    <w:rsid w:val="00924345"/>
    <w:rsid w:val="00924D6F"/>
    <w:rsid w:val="00925027"/>
    <w:rsid w:val="009256CD"/>
    <w:rsid w:val="00925B9D"/>
    <w:rsid w:val="00925EF9"/>
    <w:rsid w:val="00925F40"/>
    <w:rsid w:val="00926179"/>
    <w:rsid w:val="00926827"/>
    <w:rsid w:val="0092721F"/>
    <w:rsid w:val="009278A4"/>
    <w:rsid w:val="0093007B"/>
    <w:rsid w:val="009304AF"/>
    <w:rsid w:val="00930725"/>
    <w:rsid w:val="009311D0"/>
    <w:rsid w:val="009314BC"/>
    <w:rsid w:val="0093184B"/>
    <w:rsid w:val="0093201B"/>
    <w:rsid w:val="00933187"/>
    <w:rsid w:val="009348A9"/>
    <w:rsid w:val="00934D3C"/>
    <w:rsid w:val="00934F57"/>
    <w:rsid w:val="00936B66"/>
    <w:rsid w:val="009415FC"/>
    <w:rsid w:val="00941DA4"/>
    <w:rsid w:val="00942B7B"/>
    <w:rsid w:val="009435B7"/>
    <w:rsid w:val="0094372A"/>
    <w:rsid w:val="0094377A"/>
    <w:rsid w:val="00943B0F"/>
    <w:rsid w:val="00943DEE"/>
    <w:rsid w:val="009447ED"/>
    <w:rsid w:val="00944973"/>
    <w:rsid w:val="00944974"/>
    <w:rsid w:val="00947EB1"/>
    <w:rsid w:val="00950A35"/>
    <w:rsid w:val="0095289A"/>
    <w:rsid w:val="009528F6"/>
    <w:rsid w:val="009543B9"/>
    <w:rsid w:val="0095481E"/>
    <w:rsid w:val="0095522F"/>
    <w:rsid w:val="009555F4"/>
    <w:rsid w:val="009557DE"/>
    <w:rsid w:val="00955A85"/>
    <w:rsid w:val="00955AFA"/>
    <w:rsid w:val="00955C92"/>
    <w:rsid w:val="00956174"/>
    <w:rsid w:val="009574D2"/>
    <w:rsid w:val="009609AA"/>
    <w:rsid w:val="00960BEA"/>
    <w:rsid w:val="00960F2B"/>
    <w:rsid w:val="009616DC"/>
    <w:rsid w:val="009617CE"/>
    <w:rsid w:val="00961B58"/>
    <w:rsid w:val="00961DB8"/>
    <w:rsid w:val="00961FE7"/>
    <w:rsid w:val="00963121"/>
    <w:rsid w:val="009635BD"/>
    <w:rsid w:val="009640CF"/>
    <w:rsid w:val="009643E3"/>
    <w:rsid w:val="009651E8"/>
    <w:rsid w:val="00965DE8"/>
    <w:rsid w:val="00966867"/>
    <w:rsid w:val="00967A8B"/>
    <w:rsid w:val="00970495"/>
    <w:rsid w:val="0097167A"/>
    <w:rsid w:val="009722C5"/>
    <w:rsid w:val="00973454"/>
    <w:rsid w:val="00973C14"/>
    <w:rsid w:val="00974268"/>
    <w:rsid w:val="0097532E"/>
    <w:rsid w:val="009778C4"/>
    <w:rsid w:val="00980E19"/>
    <w:rsid w:val="00980E51"/>
    <w:rsid w:val="00980F86"/>
    <w:rsid w:val="009820BB"/>
    <w:rsid w:val="00982873"/>
    <w:rsid w:val="00982C6E"/>
    <w:rsid w:val="00983013"/>
    <w:rsid w:val="009847DD"/>
    <w:rsid w:val="00984C0D"/>
    <w:rsid w:val="009852FB"/>
    <w:rsid w:val="00985901"/>
    <w:rsid w:val="009874DE"/>
    <w:rsid w:val="009875C9"/>
    <w:rsid w:val="00987E2B"/>
    <w:rsid w:val="009949C2"/>
    <w:rsid w:val="009954EA"/>
    <w:rsid w:val="00995CF8"/>
    <w:rsid w:val="00996575"/>
    <w:rsid w:val="00996F5F"/>
    <w:rsid w:val="00997DA8"/>
    <w:rsid w:val="009A1974"/>
    <w:rsid w:val="009A1DB8"/>
    <w:rsid w:val="009A240A"/>
    <w:rsid w:val="009A2F87"/>
    <w:rsid w:val="009A3532"/>
    <w:rsid w:val="009A448B"/>
    <w:rsid w:val="009A4552"/>
    <w:rsid w:val="009A71B3"/>
    <w:rsid w:val="009A74FC"/>
    <w:rsid w:val="009B1285"/>
    <w:rsid w:val="009B1613"/>
    <w:rsid w:val="009B34C5"/>
    <w:rsid w:val="009B52B4"/>
    <w:rsid w:val="009B5452"/>
    <w:rsid w:val="009B574C"/>
    <w:rsid w:val="009C0087"/>
    <w:rsid w:val="009C02DD"/>
    <w:rsid w:val="009C086A"/>
    <w:rsid w:val="009C5CD2"/>
    <w:rsid w:val="009C6C30"/>
    <w:rsid w:val="009C71CE"/>
    <w:rsid w:val="009D1158"/>
    <w:rsid w:val="009D17E3"/>
    <w:rsid w:val="009D2CBB"/>
    <w:rsid w:val="009D36A2"/>
    <w:rsid w:val="009D5A2C"/>
    <w:rsid w:val="009D6D85"/>
    <w:rsid w:val="009D6DEE"/>
    <w:rsid w:val="009D7615"/>
    <w:rsid w:val="009D7F98"/>
    <w:rsid w:val="009E1253"/>
    <w:rsid w:val="009E2388"/>
    <w:rsid w:val="009E2FAF"/>
    <w:rsid w:val="009E5E79"/>
    <w:rsid w:val="009E76D4"/>
    <w:rsid w:val="009E7A1C"/>
    <w:rsid w:val="009F150A"/>
    <w:rsid w:val="009F3DEE"/>
    <w:rsid w:val="009F780A"/>
    <w:rsid w:val="00A004CA"/>
    <w:rsid w:val="00A0051B"/>
    <w:rsid w:val="00A00881"/>
    <w:rsid w:val="00A00AEB"/>
    <w:rsid w:val="00A00D3C"/>
    <w:rsid w:val="00A027D3"/>
    <w:rsid w:val="00A02A39"/>
    <w:rsid w:val="00A02C9A"/>
    <w:rsid w:val="00A03C4A"/>
    <w:rsid w:val="00A0436E"/>
    <w:rsid w:val="00A04C72"/>
    <w:rsid w:val="00A050B6"/>
    <w:rsid w:val="00A0685F"/>
    <w:rsid w:val="00A10D44"/>
    <w:rsid w:val="00A11D11"/>
    <w:rsid w:val="00A11E95"/>
    <w:rsid w:val="00A13009"/>
    <w:rsid w:val="00A1305E"/>
    <w:rsid w:val="00A130D9"/>
    <w:rsid w:val="00A1461A"/>
    <w:rsid w:val="00A15C2C"/>
    <w:rsid w:val="00A1653E"/>
    <w:rsid w:val="00A1659D"/>
    <w:rsid w:val="00A1786B"/>
    <w:rsid w:val="00A17A55"/>
    <w:rsid w:val="00A2055C"/>
    <w:rsid w:val="00A2294A"/>
    <w:rsid w:val="00A23167"/>
    <w:rsid w:val="00A26842"/>
    <w:rsid w:val="00A27B61"/>
    <w:rsid w:val="00A3078A"/>
    <w:rsid w:val="00A3358A"/>
    <w:rsid w:val="00A3384E"/>
    <w:rsid w:val="00A355A3"/>
    <w:rsid w:val="00A3578C"/>
    <w:rsid w:val="00A35DAF"/>
    <w:rsid w:val="00A361BB"/>
    <w:rsid w:val="00A37DD3"/>
    <w:rsid w:val="00A40EB1"/>
    <w:rsid w:val="00A41A30"/>
    <w:rsid w:val="00A41B7E"/>
    <w:rsid w:val="00A43D40"/>
    <w:rsid w:val="00A44F4B"/>
    <w:rsid w:val="00A4516F"/>
    <w:rsid w:val="00A46CE1"/>
    <w:rsid w:val="00A47983"/>
    <w:rsid w:val="00A5226E"/>
    <w:rsid w:val="00A5337C"/>
    <w:rsid w:val="00A53C32"/>
    <w:rsid w:val="00A5621B"/>
    <w:rsid w:val="00A572BD"/>
    <w:rsid w:val="00A61530"/>
    <w:rsid w:val="00A619DF"/>
    <w:rsid w:val="00A626DF"/>
    <w:rsid w:val="00A6291A"/>
    <w:rsid w:val="00A6320C"/>
    <w:rsid w:val="00A63B6B"/>
    <w:rsid w:val="00A6542A"/>
    <w:rsid w:val="00A66ECB"/>
    <w:rsid w:val="00A679DF"/>
    <w:rsid w:val="00A67B8E"/>
    <w:rsid w:val="00A7201D"/>
    <w:rsid w:val="00A72104"/>
    <w:rsid w:val="00A72B65"/>
    <w:rsid w:val="00A73F76"/>
    <w:rsid w:val="00A7420C"/>
    <w:rsid w:val="00A753EA"/>
    <w:rsid w:val="00A754E6"/>
    <w:rsid w:val="00A758C8"/>
    <w:rsid w:val="00A75B07"/>
    <w:rsid w:val="00A75EDF"/>
    <w:rsid w:val="00A771A1"/>
    <w:rsid w:val="00A77215"/>
    <w:rsid w:val="00A774FA"/>
    <w:rsid w:val="00A77EA5"/>
    <w:rsid w:val="00A80745"/>
    <w:rsid w:val="00A80ECB"/>
    <w:rsid w:val="00A814DA"/>
    <w:rsid w:val="00A824F6"/>
    <w:rsid w:val="00A82937"/>
    <w:rsid w:val="00A83A7E"/>
    <w:rsid w:val="00A83E99"/>
    <w:rsid w:val="00A8533F"/>
    <w:rsid w:val="00A856F3"/>
    <w:rsid w:val="00A86589"/>
    <w:rsid w:val="00A879C1"/>
    <w:rsid w:val="00A910C5"/>
    <w:rsid w:val="00A91213"/>
    <w:rsid w:val="00A9352B"/>
    <w:rsid w:val="00A94536"/>
    <w:rsid w:val="00A9484F"/>
    <w:rsid w:val="00A949F6"/>
    <w:rsid w:val="00A9580E"/>
    <w:rsid w:val="00A9639E"/>
    <w:rsid w:val="00A969C2"/>
    <w:rsid w:val="00A977EB"/>
    <w:rsid w:val="00A9790D"/>
    <w:rsid w:val="00A97CD2"/>
    <w:rsid w:val="00AA0420"/>
    <w:rsid w:val="00AA366A"/>
    <w:rsid w:val="00AA3C82"/>
    <w:rsid w:val="00AA3E88"/>
    <w:rsid w:val="00AA4D64"/>
    <w:rsid w:val="00AA54C8"/>
    <w:rsid w:val="00AA58C2"/>
    <w:rsid w:val="00AA6B10"/>
    <w:rsid w:val="00AA7D56"/>
    <w:rsid w:val="00AB0B09"/>
    <w:rsid w:val="00AB176B"/>
    <w:rsid w:val="00AB1AC6"/>
    <w:rsid w:val="00AB1E88"/>
    <w:rsid w:val="00AB323C"/>
    <w:rsid w:val="00AB4009"/>
    <w:rsid w:val="00AB43AE"/>
    <w:rsid w:val="00AB5326"/>
    <w:rsid w:val="00AB53D5"/>
    <w:rsid w:val="00AB5C3C"/>
    <w:rsid w:val="00AC0D4A"/>
    <w:rsid w:val="00AC26B4"/>
    <w:rsid w:val="00AC3F12"/>
    <w:rsid w:val="00AC43D3"/>
    <w:rsid w:val="00AC5A55"/>
    <w:rsid w:val="00AC7539"/>
    <w:rsid w:val="00AC7F01"/>
    <w:rsid w:val="00AD0C70"/>
    <w:rsid w:val="00AD0C88"/>
    <w:rsid w:val="00AD0F11"/>
    <w:rsid w:val="00AD1155"/>
    <w:rsid w:val="00AD1731"/>
    <w:rsid w:val="00AD28D6"/>
    <w:rsid w:val="00AD3119"/>
    <w:rsid w:val="00AD3A74"/>
    <w:rsid w:val="00AD3AAE"/>
    <w:rsid w:val="00AD3B22"/>
    <w:rsid w:val="00AD4343"/>
    <w:rsid w:val="00AD44C8"/>
    <w:rsid w:val="00AD4632"/>
    <w:rsid w:val="00AD5539"/>
    <w:rsid w:val="00AD6310"/>
    <w:rsid w:val="00AD6A9B"/>
    <w:rsid w:val="00AE07BE"/>
    <w:rsid w:val="00AE0C47"/>
    <w:rsid w:val="00AE3255"/>
    <w:rsid w:val="00AE3A6D"/>
    <w:rsid w:val="00AE68C1"/>
    <w:rsid w:val="00AE6DDB"/>
    <w:rsid w:val="00AE709F"/>
    <w:rsid w:val="00AF012A"/>
    <w:rsid w:val="00AF0796"/>
    <w:rsid w:val="00AF0F1E"/>
    <w:rsid w:val="00AF2E8C"/>
    <w:rsid w:val="00AF3030"/>
    <w:rsid w:val="00AF4533"/>
    <w:rsid w:val="00AF48A8"/>
    <w:rsid w:val="00AF4FDE"/>
    <w:rsid w:val="00AF59F1"/>
    <w:rsid w:val="00AF5DE3"/>
    <w:rsid w:val="00AF60C0"/>
    <w:rsid w:val="00B000AA"/>
    <w:rsid w:val="00B004BE"/>
    <w:rsid w:val="00B00AAE"/>
    <w:rsid w:val="00B00C38"/>
    <w:rsid w:val="00B01A23"/>
    <w:rsid w:val="00B021FC"/>
    <w:rsid w:val="00B0530E"/>
    <w:rsid w:val="00B067E7"/>
    <w:rsid w:val="00B06965"/>
    <w:rsid w:val="00B06F48"/>
    <w:rsid w:val="00B07097"/>
    <w:rsid w:val="00B07B57"/>
    <w:rsid w:val="00B12150"/>
    <w:rsid w:val="00B1218D"/>
    <w:rsid w:val="00B12747"/>
    <w:rsid w:val="00B12A8C"/>
    <w:rsid w:val="00B13ED0"/>
    <w:rsid w:val="00B160BF"/>
    <w:rsid w:val="00B163E2"/>
    <w:rsid w:val="00B23280"/>
    <w:rsid w:val="00B24623"/>
    <w:rsid w:val="00B260EA"/>
    <w:rsid w:val="00B26651"/>
    <w:rsid w:val="00B273A4"/>
    <w:rsid w:val="00B27819"/>
    <w:rsid w:val="00B27B89"/>
    <w:rsid w:val="00B30443"/>
    <w:rsid w:val="00B30E96"/>
    <w:rsid w:val="00B32361"/>
    <w:rsid w:val="00B34B70"/>
    <w:rsid w:val="00B34E4C"/>
    <w:rsid w:val="00B3584C"/>
    <w:rsid w:val="00B35B74"/>
    <w:rsid w:val="00B35DAB"/>
    <w:rsid w:val="00B363A9"/>
    <w:rsid w:val="00B36C0F"/>
    <w:rsid w:val="00B3784B"/>
    <w:rsid w:val="00B405F6"/>
    <w:rsid w:val="00B40635"/>
    <w:rsid w:val="00B40A65"/>
    <w:rsid w:val="00B41266"/>
    <w:rsid w:val="00B41514"/>
    <w:rsid w:val="00B41C5E"/>
    <w:rsid w:val="00B41FE3"/>
    <w:rsid w:val="00B4312A"/>
    <w:rsid w:val="00B433F8"/>
    <w:rsid w:val="00B43A5B"/>
    <w:rsid w:val="00B44A0A"/>
    <w:rsid w:val="00B45F1C"/>
    <w:rsid w:val="00B47360"/>
    <w:rsid w:val="00B475DF"/>
    <w:rsid w:val="00B47FAE"/>
    <w:rsid w:val="00B501A2"/>
    <w:rsid w:val="00B51B90"/>
    <w:rsid w:val="00B520A4"/>
    <w:rsid w:val="00B547FF"/>
    <w:rsid w:val="00B54910"/>
    <w:rsid w:val="00B549CD"/>
    <w:rsid w:val="00B54EF3"/>
    <w:rsid w:val="00B54FE2"/>
    <w:rsid w:val="00B5610A"/>
    <w:rsid w:val="00B562DD"/>
    <w:rsid w:val="00B564BD"/>
    <w:rsid w:val="00B57DBD"/>
    <w:rsid w:val="00B614BC"/>
    <w:rsid w:val="00B63755"/>
    <w:rsid w:val="00B63D15"/>
    <w:rsid w:val="00B641BB"/>
    <w:rsid w:val="00B64583"/>
    <w:rsid w:val="00B64EE3"/>
    <w:rsid w:val="00B657F0"/>
    <w:rsid w:val="00B65D3E"/>
    <w:rsid w:val="00B66418"/>
    <w:rsid w:val="00B672D9"/>
    <w:rsid w:val="00B71A80"/>
    <w:rsid w:val="00B71F80"/>
    <w:rsid w:val="00B72B29"/>
    <w:rsid w:val="00B7392C"/>
    <w:rsid w:val="00B73D1F"/>
    <w:rsid w:val="00B74846"/>
    <w:rsid w:val="00B754B0"/>
    <w:rsid w:val="00B76C86"/>
    <w:rsid w:val="00B777F9"/>
    <w:rsid w:val="00B77E96"/>
    <w:rsid w:val="00B80209"/>
    <w:rsid w:val="00B8125C"/>
    <w:rsid w:val="00B81689"/>
    <w:rsid w:val="00B81F14"/>
    <w:rsid w:val="00B8225E"/>
    <w:rsid w:val="00B827C2"/>
    <w:rsid w:val="00B855D9"/>
    <w:rsid w:val="00B9176F"/>
    <w:rsid w:val="00B91EDF"/>
    <w:rsid w:val="00B92200"/>
    <w:rsid w:val="00B92488"/>
    <w:rsid w:val="00B934DF"/>
    <w:rsid w:val="00B950A3"/>
    <w:rsid w:val="00B96258"/>
    <w:rsid w:val="00B9662A"/>
    <w:rsid w:val="00B96C6D"/>
    <w:rsid w:val="00B9709E"/>
    <w:rsid w:val="00B978EC"/>
    <w:rsid w:val="00B97A8E"/>
    <w:rsid w:val="00BA0450"/>
    <w:rsid w:val="00BA16C0"/>
    <w:rsid w:val="00BA1F9D"/>
    <w:rsid w:val="00BA27BB"/>
    <w:rsid w:val="00BA3837"/>
    <w:rsid w:val="00BA3922"/>
    <w:rsid w:val="00BA4F3C"/>
    <w:rsid w:val="00BA5D87"/>
    <w:rsid w:val="00BA60A3"/>
    <w:rsid w:val="00BA648B"/>
    <w:rsid w:val="00BA6F16"/>
    <w:rsid w:val="00BA795B"/>
    <w:rsid w:val="00BA7A58"/>
    <w:rsid w:val="00BA7F16"/>
    <w:rsid w:val="00BB2D6B"/>
    <w:rsid w:val="00BB2F4D"/>
    <w:rsid w:val="00BB3D15"/>
    <w:rsid w:val="00BB46C0"/>
    <w:rsid w:val="00BB6F92"/>
    <w:rsid w:val="00BB778F"/>
    <w:rsid w:val="00BC0D0B"/>
    <w:rsid w:val="00BC0DEA"/>
    <w:rsid w:val="00BC1328"/>
    <w:rsid w:val="00BC15BF"/>
    <w:rsid w:val="00BC1F3E"/>
    <w:rsid w:val="00BC2315"/>
    <w:rsid w:val="00BC3A87"/>
    <w:rsid w:val="00BC4158"/>
    <w:rsid w:val="00BC522A"/>
    <w:rsid w:val="00BC5582"/>
    <w:rsid w:val="00BC5A57"/>
    <w:rsid w:val="00BC6F7D"/>
    <w:rsid w:val="00BC7D9D"/>
    <w:rsid w:val="00BD092A"/>
    <w:rsid w:val="00BD1A83"/>
    <w:rsid w:val="00BD2FF6"/>
    <w:rsid w:val="00BD37EE"/>
    <w:rsid w:val="00BD3FFB"/>
    <w:rsid w:val="00BD4400"/>
    <w:rsid w:val="00BD74A9"/>
    <w:rsid w:val="00BE082D"/>
    <w:rsid w:val="00BE1675"/>
    <w:rsid w:val="00BE2377"/>
    <w:rsid w:val="00BE2DC4"/>
    <w:rsid w:val="00BE2EF0"/>
    <w:rsid w:val="00BE45BE"/>
    <w:rsid w:val="00BE4C72"/>
    <w:rsid w:val="00BE5CF2"/>
    <w:rsid w:val="00BE5DBC"/>
    <w:rsid w:val="00BE6816"/>
    <w:rsid w:val="00BE6895"/>
    <w:rsid w:val="00BE6BEC"/>
    <w:rsid w:val="00BE6D8E"/>
    <w:rsid w:val="00BE7C03"/>
    <w:rsid w:val="00BF1801"/>
    <w:rsid w:val="00BF3099"/>
    <w:rsid w:val="00BF3455"/>
    <w:rsid w:val="00BF4577"/>
    <w:rsid w:val="00BF477D"/>
    <w:rsid w:val="00BF4CE7"/>
    <w:rsid w:val="00BF5E7E"/>
    <w:rsid w:val="00BF617D"/>
    <w:rsid w:val="00BF6724"/>
    <w:rsid w:val="00BF6B0D"/>
    <w:rsid w:val="00BF7766"/>
    <w:rsid w:val="00C0145B"/>
    <w:rsid w:val="00C02E2E"/>
    <w:rsid w:val="00C030C3"/>
    <w:rsid w:val="00C03B34"/>
    <w:rsid w:val="00C041C6"/>
    <w:rsid w:val="00C04C12"/>
    <w:rsid w:val="00C0700E"/>
    <w:rsid w:val="00C07170"/>
    <w:rsid w:val="00C075EE"/>
    <w:rsid w:val="00C11BB2"/>
    <w:rsid w:val="00C12260"/>
    <w:rsid w:val="00C12CB6"/>
    <w:rsid w:val="00C144BF"/>
    <w:rsid w:val="00C15297"/>
    <w:rsid w:val="00C20093"/>
    <w:rsid w:val="00C201FF"/>
    <w:rsid w:val="00C223D1"/>
    <w:rsid w:val="00C227AF"/>
    <w:rsid w:val="00C230AB"/>
    <w:rsid w:val="00C2431E"/>
    <w:rsid w:val="00C25068"/>
    <w:rsid w:val="00C25D46"/>
    <w:rsid w:val="00C25DD9"/>
    <w:rsid w:val="00C2770C"/>
    <w:rsid w:val="00C305B4"/>
    <w:rsid w:val="00C30DDE"/>
    <w:rsid w:val="00C31395"/>
    <w:rsid w:val="00C336A6"/>
    <w:rsid w:val="00C33A30"/>
    <w:rsid w:val="00C35198"/>
    <w:rsid w:val="00C3543B"/>
    <w:rsid w:val="00C3559A"/>
    <w:rsid w:val="00C35A56"/>
    <w:rsid w:val="00C36722"/>
    <w:rsid w:val="00C37ED4"/>
    <w:rsid w:val="00C40A4B"/>
    <w:rsid w:val="00C41665"/>
    <w:rsid w:val="00C41D06"/>
    <w:rsid w:val="00C43E17"/>
    <w:rsid w:val="00C4499B"/>
    <w:rsid w:val="00C44BD1"/>
    <w:rsid w:val="00C44DE7"/>
    <w:rsid w:val="00C453A0"/>
    <w:rsid w:val="00C455CB"/>
    <w:rsid w:val="00C460BF"/>
    <w:rsid w:val="00C46128"/>
    <w:rsid w:val="00C51880"/>
    <w:rsid w:val="00C51F63"/>
    <w:rsid w:val="00C53A2A"/>
    <w:rsid w:val="00C53C51"/>
    <w:rsid w:val="00C54202"/>
    <w:rsid w:val="00C55D93"/>
    <w:rsid w:val="00C606C1"/>
    <w:rsid w:val="00C62DBB"/>
    <w:rsid w:val="00C637F2"/>
    <w:rsid w:val="00C649BC"/>
    <w:rsid w:val="00C652A5"/>
    <w:rsid w:val="00C6613A"/>
    <w:rsid w:val="00C7002D"/>
    <w:rsid w:val="00C70537"/>
    <w:rsid w:val="00C730DD"/>
    <w:rsid w:val="00C743CC"/>
    <w:rsid w:val="00C7652E"/>
    <w:rsid w:val="00C778A1"/>
    <w:rsid w:val="00C80E80"/>
    <w:rsid w:val="00C81166"/>
    <w:rsid w:val="00C812D0"/>
    <w:rsid w:val="00C81B2F"/>
    <w:rsid w:val="00C83491"/>
    <w:rsid w:val="00C8361F"/>
    <w:rsid w:val="00C839F6"/>
    <w:rsid w:val="00C83FC4"/>
    <w:rsid w:val="00C8591D"/>
    <w:rsid w:val="00C85D10"/>
    <w:rsid w:val="00C85F61"/>
    <w:rsid w:val="00C8688D"/>
    <w:rsid w:val="00C87EEB"/>
    <w:rsid w:val="00C90A75"/>
    <w:rsid w:val="00C90B18"/>
    <w:rsid w:val="00C91E56"/>
    <w:rsid w:val="00C91ED7"/>
    <w:rsid w:val="00C92A9F"/>
    <w:rsid w:val="00C92B40"/>
    <w:rsid w:val="00C92B91"/>
    <w:rsid w:val="00C92F66"/>
    <w:rsid w:val="00C96AB7"/>
    <w:rsid w:val="00CA0BEC"/>
    <w:rsid w:val="00CA2233"/>
    <w:rsid w:val="00CA358F"/>
    <w:rsid w:val="00CA3B58"/>
    <w:rsid w:val="00CA4E3D"/>
    <w:rsid w:val="00CA5339"/>
    <w:rsid w:val="00CA64BE"/>
    <w:rsid w:val="00CA65F2"/>
    <w:rsid w:val="00CA68CA"/>
    <w:rsid w:val="00CA7518"/>
    <w:rsid w:val="00CA7836"/>
    <w:rsid w:val="00CA7ACE"/>
    <w:rsid w:val="00CB253B"/>
    <w:rsid w:val="00CB320E"/>
    <w:rsid w:val="00CB3D60"/>
    <w:rsid w:val="00CB3EE6"/>
    <w:rsid w:val="00CB6F69"/>
    <w:rsid w:val="00CB7A92"/>
    <w:rsid w:val="00CC0324"/>
    <w:rsid w:val="00CC104C"/>
    <w:rsid w:val="00CC2A0A"/>
    <w:rsid w:val="00CC3791"/>
    <w:rsid w:val="00CC417A"/>
    <w:rsid w:val="00CC478C"/>
    <w:rsid w:val="00CC4D1D"/>
    <w:rsid w:val="00CC5BC5"/>
    <w:rsid w:val="00CC65F7"/>
    <w:rsid w:val="00CC6D61"/>
    <w:rsid w:val="00CC71B5"/>
    <w:rsid w:val="00CC71F5"/>
    <w:rsid w:val="00CD1CD2"/>
    <w:rsid w:val="00CD4204"/>
    <w:rsid w:val="00CD47CE"/>
    <w:rsid w:val="00CD4926"/>
    <w:rsid w:val="00CD52F3"/>
    <w:rsid w:val="00CD6866"/>
    <w:rsid w:val="00CE07C4"/>
    <w:rsid w:val="00CE0A0D"/>
    <w:rsid w:val="00CE1DD4"/>
    <w:rsid w:val="00CE2F46"/>
    <w:rsid w:val="00CE3F4E"/>
    <w:rsid w:val="00CE6D59"/>
    <w:rsid w:val="00CE6FF3"/>
    <w:rsid w:val="00CF0CB0"/>
    <w:rsid w:val="00CF181C"/>
    <w:rsid w:val="00CF553F"/>
    <w:rsid w:val="00CF7CCC"/>
    <w:rsid w:val="00D01152"/>
    <w:rsid w:val="00D018E3"/>
    <w:rsid w:val="00D0192E"/>
    <w:rsid w:val="00D02251"/>
    <w:rsid w:val="00D02305"/>
    <w:rsid w:val="00D027BC"/>
    <w:rsid w:val="00D02FA8"/>
    <w:rsid w:val="00D07431"/>
    <w:rsid w:val="00D10003"/>
    <w:rsid w:val="00D110C8"/>
    <w:rsid w:val="00D122EA"/>
    <w:rsid w:val="00D140CA"/>
    <w:rsid w:val="00D1496B"/>
    <w:rsid w:val="00D14B2D"/>
    <w:rsid w:val="00D14E33"/>
    <w:rsid w:val="00D1599C"/>
    <w:rsid w:val="00D15BCC"/>
    <w:rsid w:val="00D1674D"/>
    <w:rsid w:val="00D16C49"/>
    <w:rsid w:val="00D17203"/>
    <w:rsid w:val="00D1771C"/>
    <w:rsid w:val="00D1783E"/>
    <w:rsid w:val="00D21F0C"/>
    <w:rsid w:val="00D2344A"/>
    <w:rsid w:val="00D24926"/>
    <w:rsid w:val="00D24E27"/>
    <w:rsid w:val="00D255E4"/>
    <w:rsid w:val="00D25D61"/>
    <w:rsid w:val="00D2630D"/>
    <w:rsid w:val="00D27FBA"/>
    <w:rsid w:val="00D32B1A"/>
    <w:rsid w:val="00D33740"/>
    <w:rsid w:val="00D33C5E"/>
    <w:rsid w:val="00D34202"/>
    <w:rsid w:val="00D34A8B"/>
    <w:rsid w:val="00D37081"/>
    <w:rsid w:val="00D40607"/>
    <w:rsid w:val="00D4340C"/>
    <w:rsid w:val="00D4406B"/>
    <w:rsid w:val="00D44B2D"/>
    <w:rsid w:val="00D4501B"/>
    <w:rsid w:val="00D457D2"/>
    <w:rsid w:val="00D46031"/>
    <w:rsid w:val="00D46A57"/>
    <w:rsid w:val="00D4798B"/>
    <w:rsid w:val="00D47F4F"/>
    <w:rsid w:val="00D5298E"/>
    <w:rsid w:val="00D5516A"/>
    <w:rsid w:val="00D55488"/>
    <w:rsid w:val="00D609A1"/>
    <w:rsid w:val="00D6129A"/>
    <w:rsid w:val="00D6144F"/>
    <w:rsid w:val="00D62236"/>
    <w:rsid w:val="00D62C9A"/>
    <w:rsid w:val="00D62EA3"/>
    <w:rsid w:val="00D65B21"/>
    <w:rsid w:val="00D66935"/>
    <w:rsid w:val="00D679F4"/>
    <w:rsid w:val="00D67E26"/>
    <w:rsid w:val="00D70291"/>
    <w:rsid w:val="00D74833"/>
    <w:rsid w:val="00D756B1"/>
    <w:rsid w:val="00D759AF"/>
    <w:rsid w:val="00D75BD5"/>
    <w:rsid w:val="00D767F2"/>
    <w:rsid w:val="00D770CF"/>
    <w:rsid w:val="00D77B76"/>
    <w:rsid w:val="00D8012A"/>
    <w:rsid w:val="00D80596"/>
    <w:rsid w:val="00D80900"/>
    <w:rsid w:val="00D81D99"/>
    <w:rsid w:val="00D81E99"/>
    <w:rsid w:val="00D81F7D"/>
    <w:rsid w:val="00D8393D"/>
    <w:rsid w:val="00D84199"/>
    <w:rsid w:val="00D84ED0"/>
    <w:rsid w:val="00D85977"/>
    <w:rsid w:val="00D870FF"/>
    <w:rsid w:val="00D87327"/>
    <w:rsid w:val="00D909AD"/>
    <w:rsid w:val="00D90CED"/>
    <w:rsid w:val="00D914F5"/>
    <w:rsid w:val="00D916EC"/>
    <w:rsid w:val="00D92B80"/>
    <w:rsid w:val="00D946D1"/>
    <w:rsid w:val="00D94A8A"/>
    <w:rsid w:val="00D959B4"/>
    <w:rsid w:val="00D96C6B"/>
    <w:rsid w:val="00D974AA"/>
    <w:rsid w:val="00D97900"/>
    <w:rsid w:val="00DA187A"/>
    <w:rsid w:val="00DA32CD"/>
    <w:rsid w:val="00DA35F8"/>
    <w:rsid w:val="00DA37E7"/>
    <w:rsid w:val="00DA4F42"/>
    <w:rsid w:val="00DA654D"/>
    <w:rsid w:val="00DA6932"/>
    <w:rsid w:val="00DB0E0F"/>
    <w:rsid w:val="00DB2096"/>
    <w:rsid w:val="00DB2CCE"/>
    <w:rsid w:val="00DB3020"/>
    <w:rsid w:val="00DB30B6"/>
    <w:rsid w:val="00DB3197"/>
    <w:rsid w:val="00DB415B"/>
    <w:rsid w:val="00DB56F1"/>
    <w:rsid w:val="00DB6CD8"/>
    <w:rsid w:val="00DB71BE"/>
    <w:rsid w:val="00DB7347"/>
    <w:rsid w:val="00DB7D96"/>
    <w:rsid w:val="00DC3323"/>
    <w:rsid w:val="00DC3AEC"/>
    <w:rsid w:val="00DC3E42"/>
    <w:rsid w:val="00DC4A9F"/>
    <w:rsid w:val="00DC515C"/>
    <w:rsid w:val="00DC538C"/>
    <w:rsid w:val="00DC57C2"/>
    <w:rsid w:val="00DC67F6"/>
    <w:rsid w:val="00DC6E05"/>
    <w:rsid w:val="00DD0596"/>
    <w:rsid w:val="00DD0BEA"/>
    <w:rsid w:val="00DD18D9"/>
    <w:rsid w:val="00DD1921"/>
    <w:rsid w:val="00DD1E6A"/>
    <w:rsid w:val="00DD2344"/>
    <w:rsid w:val="00DD4159"/>
    <w:rsid w:val="00DD5345"/>
    <w:rsid w:val="00DD6105"/>
    <w:rsid w:val="00DD7D06"/>
    <w:rsid w:val="00DE0011"/>
    <w:rsid w:val="00DE0517"/>
    <w:rsid w:val="00DE1464"/>
    <w:rsid w:val="00DE1722"/>
    <w:rsid w:val="00DE1807"/>
    <w:rsid w:val="00DE1C4B"/>
    <w:rsid w:val="00DE2A48"/>
    <w:rsid w:val="00DE5762"/>
    <w:rsid w:val="00DE5B8C"/>
    <w:rsid w:val="00DE5C29"/>
    <w:rsid w:val="00DE66FD"/>
    <w:rsid w:val="00DE6D61"/>
    <w:rsid w:val="00DE779F"/>
    <w:rsid w:val="00DF0368"/>
    <w:rsid w:val="00DF08B0"/>
    <w:rsid w:val="00DF0BF1"/>
    <w:rsid w:val="00DF0C3C"/>
    <w:rsid w:val="00DF28CC"/>
    <w:rsid w:val="00DF4E38"/>
    <w:rsid w:val="00DF56B0"/>
    <w:rsid w:val="00DF599F"/>
    <w:rsid w:val="00DF7580"/>
    <w:rsid w:val="00E00BC3"/>
    <w:rsid w:val="00E0368E"/>
    <w:rsid w:val="00E03782"/>
    <w:rsid w:val="00E03ACA"/>
    <w:rsid w:val="00E042B3"/>
    <w:rsid w:val="00E043E4"/>
    <w:rsid w:val="00E04A88"/>
    <w:rsid w:val="00E05158"/>
    <w:rsid w:val="00E05A8D"/>
    <w:rsid w:val="00E06C98"/>
    <w:rsid w:val="00E11708"/>
    <w:rsid w:val="00E126F7"/>
    <w:rsid w:val="00E12B2A"/>
    <w:rsid w:val="00E1311F"/>
    <w:rsid w:val="00E148F0"/>
    <w:rsid w:val="00E15287"/>
    <w:rsid w:val="00E154CA"/>
    <w:rsid w:val="00E15925"/>
    <w:rsid w:val="00E165C2"/>
    <w:rsid w:val="00E1754F"/>
    <w:rsid w:val="00E175B1"/>
    <w:rsid w:val="00E17EBD"/>
    <w:rsid w:val="00E21496"/>
    <w:rsid w:val="00E2293E"/>
    <w:rsid w:val="00E23A59"/>
    <w:rsid w:val="00E2558E"/>
    <w:rsid w:val="00E26041"/>
    <w:rsid w:val="00E27F6E"/>
    <w:rsid w:val="00E31CCB"/>
    <w:rsid w:val="00E3285C"/>
    <w:rsid w:val="00E33EBC"/>
    <w:rsid w:val="00E34CB5"/>
    <w:rsid w:val="00E3539A"/>
    <w:rsid w:val="00E35909"/>
    <w:rsid w:val="00E37166"/>
    <w:rsid w:val="00E4015C"/>
    <w:rsid w:val="00E44295"/>
    <w:rsid w:val="00E44952"/>
    <w:rsid w:val="00E453B8"/>
    <w:rsid w:val="00E4610A"/>
    <w:rsid w:val="00E46780"/>
    <w:rsid w:val="00E46D49"/>
    <w:rsid w:val="00E4745B"/>
    <w:rsid w:val="00E479F9"/>
    <w:rsid w:val="00E47EFC"/>
    <w:rsid w:val="00E506A5"/>
    <w:rsid w:val="00E533E0"/>
    <w:rsid w:val="00E538E2"/>
    <w:rsid w:val="00E54303"/>
    <w:rsid w:val="00E54CDF"/>
    <w:rsid w:val="00E54EE7"/>
    <w:rsid w:val="00E557AB"/>
    <w:rsid w:val="00E563E7"/>
    <w:rsid w:val="00E579E4"/>
    <w:rsid w:val="00E57AF6"/>
    <w:rsid w:val="00E6048C"/>
    <w:rsid w:val="00E60F49"/>
    <w:rsid w:val="00E6176C"/>
    <w:rsid w:val="00E61B17"/>
    <w:rsid w:val="00E61E10"/>
    <w:rsid w:val="00E62503"/>
    <w:rsid w:val="00E627A6"/>
    <w:rsid w:val="00E630A8"/>
    <w:rsid w:val="00E638B8"/>
    <w:rsid w:val="00E63DC8"/>
    <w:rsid w:val="00E64100"/>
    <w:rsid w:val="00E644C0"/>
    <w:rsid w:val="00E64D5F"/>
    <w:rsid w:val="00E66FC0"/>
    <w:rsid w:val="00E700A5"/>
    <w:rsid w:val="00E704B2"/>
    <w:rsid w:val="00E70758"/>
    <w:rsid w:val="00E71047"/>
    <w:rsid w:val="00E71E84"/>
    <w:rsid w:val="00E729A8"/>
    <w:rsid w:val="00E73C1C"/>
    <w:rsid w:val="00E74834"/>
    <w:rsid w:val="00E75110"/>
    <w:rsid w:val="00E754D1"/>
    <w:rsid w:val="00E75B2F"/>
    <w:rsid w:val="00E77076"/>
    <w:rsid w:val="00E77323"/>
    <w:rsid w:val="00E80EB3"/>
    <w:rsid w:val="00E80FBF"/>
    <w:rsid w:val="00E81BF7"/>
    <w:rsid w:val="00E82559"/>
    <w:rsid w:val="00E83497"/>
    <w:rsid w:val="00E85364"/>
    <w:rsid w:val="00E90779"/>
    <w:rsid w:val="00E93CAF"/>
    <w:rsid w:val="00E9596A"/>
    <w:rsid w:val="00E95C2A"/>
    <w:rsid w:val="00E95D4D"/>
    <w:rsid w:val="00E96CA8"/>
    <w:rsid w:val="00E97A9E"/>
    <w:rsid w:val="00EA130A"/>
    <w:rsid w:val="00EA22CF"/>
    <w:rsid w:val="00EA3BBE"/>
    <w:rsid w:val="00EA3BFA"/>
    <w:rsid w:val="00EA5A23"/>
    <w:rsid w:val="00EA5E62"/>
    <w:rsid w:val="00EA5F1C"/>
    <w:rsid w:val="00EB10C5"/>
    <w:rsid w:val="00EB2CA0"/>
    <w:rsid w:val="00EB32F5"/>
    <w:rsid w:val="00EB36D0"/>
    <w:rsid w:val="00EB371A"/>
    <w:rsid w:val="00EB3A77"/>
    <w:rsid w:val="00EB4D6A"/>
    <w:rsid w:val="00EB5988"/>
    <w:rsid w:val="00EC032A"/>
    <w:rsid w:val="00EC3BA4"/>
    <w:rsid w:val="00EC5F0B"/>
    <w:rsid w:val="00EC6A6D"/>
    <w:rsid w:val="00ED0B8C"/>
    <w:rsid w:val="00ED10D1"/>
    <w:rsid w:val="00ED271F"/>
    <w:rsid w:val="00ED2AD1"/>
    <w:rsid w:val="00ED3234"/>
    <w:rsid w:val="00ED5F7B"/>
    <w:rsid w:val="00ED6188"/>
    <w:rsid w:val="00ED67CF"/>
    <w:rsid w:val="00ED6D66"/>
    <w:rsid w:val="00ED7FA6"/>
    <w:rsid w:val="00EE4A09"/>
    <w:rsid w:val="00EE651E"/>
    <w:rsid w:val="00EE7074"/>
    <w:rsid w:val="00EE7E06"/>
    <w:rsid w:val="00EE7EC5"/>
    <w:rsid w:val="00EF018F"/>
    <w:rsid w:val="00EF0528"/>
    <w:rsid w:val="00EF0CF0"/>
    <w:rsid w:val="00EF1F89"/>
    <w:rsid w:val="00EF4CA2"/>
    <w:rsid w:val="00EF5A2F"/>
    <w:rsid w:val="00EF62D8"/>
    <w:rsid w:val="00EF6EE5"/>
    <w:rsid w:val="00EF763B"/>
    <w:rsid w:val="00EF7B38"/>
    <w:rsid w:val="00F0013D"/>
    <w:rsid w:val="00F013FF"/>
    <w:rsid w:val="00F0153D"/>
    <w:rsid w:val="00F01A54"/>
    <w:rsid w:val="00F01FCF"/>
    <w:rsid w:val="00F0208B"/>
    <w:rsid w:val="00F0362B"/>
    <w:rsid w:val="00F048A7"/>
    <w:rsid w:val="00F05B20"/>
    <w:rsid w:val="00F05D52"/>
    <w:rsid w:val="00F061A4"/>
    <w:rsid w:val="00F13765"/>
    <w:rsid w:val="00F14D34"/>
    <w:rsid w:val="00F14E9E"/>
    <w:rsid w:val="00F20C63"/>
    <w:rsid w:val="00F20C75"/>
    <w:rsid w:val="00F20D54"/>
    <w:rsid w:val="00F2143C"/>
    <w:rsid w:val="00F2249C"/>
    <w:rsid w:val="00F231D9"/>
    <w:rsid w:val="00F23751"/>
    <w:rsid w:val="00F24AA1"/>
    <w:rsid w:val="00F254D7"/>
    <w:rsid w:val="00F25657"/>
    <w:rsid w:val="00F26E2D"/>
    <w:rsid w:val="00F274A7"/>
    <w:rsid w:val="00F308D4"/>
    <w:rsid w:val="00F30F9D"/>
    <w:rsid w:val="00F32A57"/>
    <w:rsid w:val="00F33153"/>
    <w:rsid w:val="00F33449"/>
    <w:rsid w:val="00F337D7"/>
    <w:rsid w:val="00F337E3"/>
    <w:rsid w:val="00F33D43"/>
    <w:rsid w:val="00F33EE4"/>
    <w:rsid w:val="00F34B70"/>
    <w:rsid w:val="00F36565"/>
    <w:rsid w:val="00F3679D"/>
    <w:rsid w:val="00F401EA"/>
    <w:rsid w:val="00F40FF1"/>
    <w:rsid w:val="00F41313"/>
    <w:rsid w:val="00F43350"/>
    <w:rsid w:val="00F436BB"/>
    <w:rsid w:val="00F45B62"/>
    <w:rsid w:val="00F46981"/>
    <w:rsid w:val="00F476FF"/>
    <w:rsid w:val="00F520D2"/>
    <w:rsid w:val="00F53457"/>
    <w:rsid w:val="00F5374D"/>
    <w:rsid w:val="00F53DCF"/>
    <w:rsid w:val="00F5471F"/>
    <w:rsid w:val="00F54C74"/>
    <w:rsid w:val="00F55309"/>
    <w:rsid w:val="00F55951"/>
    <w:rsid w:val="00F55E46"/>
    <w:rsid w:val="00F568A8"/>
    <w:rsid w:val="00F56B1E"/>
    <w:rsid w:val="00F56CEE"/>
    <w:rsid w:val="00F56E0C"/>
    <w:rsid w:val="00F573D9"/>
    <w:rsid w:val="00F578A8"/>
    <w:rsid w:val="00F6004C"/>
    <w:rsid w:val="00F60FFF"/>
    <w:rsid w:val="00F631A0"/>
    <w:rsid w:val="00F6678E"/>
    <w:rsid w:val="00F67B02"/>
    <w:rsid w:val="00F7243E"/>
    <w:rsid w:val="00F732D8"/>
    <w:rsid w:val="00F744C1"/>
    <w:rsid w:val="00F74F0F"/>
    <w:rsid w:val="00F755ED"/>
    <w:rsid w:val="00F75980"/>
    <w:rsid w:val="00F75ED8"/>
    <w:rsid w:val="00F7638D"/>
    <w:rsid w:val="00F81153"/>
    <w:rsid w:val="00F814AB"/>
    <w:rsid w:val="00F838F6"/>
    <w:rsid w:val="00F83D11"/>
    <w:rsid w:val="00F8426F"/>
    <w:rsid w:val="00F84379"/>
    <w:rsid w:val="00F846F4"/>
    <w:rsid w:val="00F86495"/>
    <w:rsid w:val="00F870B6"/>
    <w:rsid w:val="00F91B5F"/>
    <w:rsid w:val="00F91E90"/>
    <w:rsid w:val="00F930CE"/>
    <w:rsid w:val="00F9356D"/>
    <w:rsid w:val="00F93F74"/>
    <w:rsid w:val="00F94C8A"/>
    <w:rsid w:val="00F94CEC"/>
    <w:rsid w:val="00F955AD"/>
    <w:rsid w:val="00F9680C"/>
    <w:rsid w:val="00F96DE2"/>
    <w:rsid w:val="00F97F10"/>
    <w:rsid w:val="00FA04BE"/>
    <w:rsid w:val="00FA0955"/>
    <w:rsid w:val="00FA1544"/>
    <w:rsid w:val="00FA2695"/>
    <w:rsid w:val="00FA39CB"/>
    <w:rsid w:val="00FA3E6E"/>
    <w:rsid w:val="00FA532B"/>
    <w:rsid w:val="00FA5A08"/>
    <w:rsid w:val="00FA5A46"/>
    <w:rsid w:val="00FB0B7C"/>
    <w:rsid w:val="00FB125D"/>
    <w:rsid w:val="00FB4921"/>
    <w:rsid w:val="00FB50C5"/>
    <w:rsid w:val="00FB59A5"/>
    <w:rsid w:val="00FB5A70"/>
    <w:rsid w:val="00FB60F1"/>
    <w:rsid w:val="00FB6F92"/>
    <w:rsid w:val="00FB7B10"/>
    <w:rsid w:val="00FC1635"/>
    <w:rsid w:val="00FC2AE8"/>
    <w:rsid w:val="00FC2DFF"/>
    <w:rsid w:val="00FC37BD"/>
    <w:rsid w:val="00FC56F9"/>
    <w:rsid w:val="00FD0539"/>
    <w:rsid w:val="00FD2A27"/>
    <w:rsid w:val="00FD30C0"/>
    <w:rsid w:val="00FD5403"/>
    <w:rsid w:val="00FD5D20"/>
    <w:rsid w:val="00FD7576"/>
    <w:rsid w:val="00FD79A2"/>
    <w:rsid w:val="00FD7EDD"/>
    <w:rsid w:val="00FE01CA"/>
    <w:rsid w:val="00FE0949"/>
    <w:rsid w:val="00FE272A"/>
    <w:rsid w:val="00FE3B15"/>
    <w:rsid w:val="00FE4185"/>
    <w:rsid w:val="00FE4C47"/>
    <w:rsid w:val="00FE56A6"/>
    <w:rsid w:val="00FE5A31"/>
    <w:rsid w:val="00FE6AAA"/>
    <w:rsid w:val="00FE78DA"/>
    <w:rsid w:val="00FF069E"/>
    <w:rsid w:val="00FF08F8"/>
    <w:rsid w:val="00FF2A7F"/>
    <w:rsid w:val="00FF3324"/>
    <w:rsid w:val="00FF3754"/>
    <w:rsid w:val="00FF4E5F"/>
    <w:rsid w:val="00FF684E"/>
    <w:rsid w:val="00FF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13FDD3C-6C97-4202-91BF-E88590CB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93"/>
    <w:rPr>
      <w:sz w:val="24"/>
      <w:szCs w:val="24"/>
    </w:rPr>
  </w:style>
  <w:style w:type="paragraph" w:styleId="1">
    <w:name w:val="heading 1"/>
    <w:basedOn w:val="a"/>
    <w:next w:val="a"/>
    <w:link w:val="10"/>
    <w:qFormat/>
    <w:rsid w:val="00D67E26"/>
    <w:pPr>
      <w:keepNext/>
      <w:ind w:firstLine="540"/>
      <w:jc w:val="both"/>
      <w:outlineLvl w:val="0"/>
    </w:pPr>
    <w:rPr>
      <w:sz w:val="28"/>
      <w:szCs w:val="28"/>
    </w:rPr>
  </w:style>
  <w:style w:type="paragraph" w:styleId="2">
    <w:name w:val="heading 2"/>
    <w:basedOn w:val="a"/>
    <w:next w:val="a"/>
    <w:link w:val="20"/>
    <w:uiPriority w:val="99"/>
    <w:qFormat/>
    <w:rsid w:val="00D67E26"/>
    <w:pPr>
      <w:keepNext/>
      <w:ind w:left="-851" w:right="-1050"/>
      <w:jc w:val="both"/>
      <w:outlineLvl w:val="1"/>
    </w:pPr>
    <w:rPr>
      <w:sz w:val="28"/>
      <w:szCs w:val="28"/>
    </w:rPr>
  </w:style>
  <w:style w:type="paragraph" w:styleId="3">
    <w:name w:val="heading 3"/>
    <w:basedOn w:val="a"/>
    <w:next w:val="a"/>
    <w:link w:val="30"/>
    <w:qFormat/>
    <w:rsid w:val="00D67E26"/>
    <w:pPr>
      <w:keepNext/>
      <w:ind w:left="-540" w:firstLine="540"/>
      <w:outlineLvl w:val="2"/>
    </w:pPr>
    <w:rPr>
      <w:b/>
      <w:bCs/>
      <w:sz w:val="28"/>
      <w:szCs w:val="28"/>
    </w:rPr>
  </w:style>
  <w:style w:type="paragraph" w:styleId="4">
    <w:name w:val="heading 4"/>
    <w:basedOn w:val="a"/>
    <w:next w:val="a"/>
    <w:link w:val="40"/>
    <w:uiPriority w:val="99"/>
    <w:qFormat/>
    <w:rsid w:val="00D67E26"/>
    <w:pPr>
      <w:keepNext/>
      <w:shd w:val="clear" w:color="auto" w:fill="FFFFFF"/>
      <w:ind w:left="-540" w:firstLine="540"/>
      <w:outlineLvl w:val="3"/>
    </w:pPr>
    <w:rPr>
      <w:b/>
      <w:bCs/>
      <w:sz w:val="28"/>
      <w:szCs w:val="28"/>
    </w:rPr>
  </w:style>
  <w:style w:type="paragraph" w:styleId="5">
    <w:name w:val="heading 5"/>
    <w:basedOn w:val="a"/>
    <w:next w:val="a"/>
    <w:link w:val="50"/>
    <w:uiPriority w:val="99"/>
    <w:qFormat/>
    <w:rsid w:val="00D67E26"/>
    <w:pPr>
      <w:keepNext/>
      <w:ind w:left="-540"/>
      <w:outlineLvl w:val="4"/>
    </w:pPr>
    <w:rPr>
      <w:b/>
      <w:bCs/>
      <w:sz w:val="28"/>
      <w:szCs w:val="28"/>
    </w:rPr>
  </w:style>
  <w:style w:type="paragraph" w:styleId="6">
    <w:name w:val="heading 6"/>
    <w:basedOn w:val="a"/>
    <w:next w:val="a"/>
    <w:link w:val="60"/>
    <w:uiPriority w:val="99"/>
    <w:qFormat/>
    <w:rsid w:val="00D67E26"/>
    <w:pPr>
      <w:keepNext/>
      <w:shd w:val="clear" w:color="auto" w:fill="FFFFFF"/>
      <w:outlineLvl w:val="5"/>
    </w:pPr>
    <w:rPr>
      <w:b/>
      <w:bCs/>
      <w:color w:val="000000"/>
      <w:sz w:val="28"/>
      <w:szCs w:val="28"/>
    </w:rPr>
  </w:style>
  <w:style w:type="paragraph" w:styleId="7">
    <w:name w:val="heading 7"/>
    <w:basedOn w:val="a"/>
    <w:next w:val="a"/>
    <w:link w:val="70"/>
    <w:qFormat/>
    <w:rsid w:val="00D67E26"/>
    <w:pPr>
      <w:keepNext/>
      <w:shd w:val="clear" w:color="auto" w:fill="FFFFFF"/>
      <w:ind w:left="-540" w:firstLine="540"/>
      <w:outlineLvl w:val="6"/>
    </w:pPr>
    <w:rPr>
      <w:b/>
      <w:bCs/>
      <w:color w:val="000000"/>
      <w:sz w:val="28"/>
      <w:szCs w:val="28"/>
    </w:rPr>
  </w:style>
  <w:style w:type="paragraph" w:styleId="8">
    <w:name w:val="heading 8"/>
    <w:basedOn w:val="a"/>
    <w:next w:val="a"/>
    <w:link w:val="80"/>
    <w:uiPriority w:val="99"/>
    <w:qFormat/>
    <w:rsid w:val="00D67E26"/>
    <w:pPr>
      <w:keepNext/>
      <w:ind w:left="-540" w:firstLine="540"/>
      <w:outlineLvl w:val="7"/>
    </w:pPr>
    <w:rPr>
      <w:sz w:val="28"/>
      <w:szCs w:val="28"/>
    </w:rPr>
  </w:style>
  <w:style w:type="paragraph" w:styleId="9">
    <w:name w:val="heading 9"/>
    <w:basedOn w:val="a"/>
    <w:next w:val="a"/>
    <w:link w:val="90"/>
    <w:uiPriority w:val="99"/>
    <w:qFormat/>
    <w:rsid w:val="00D67E26"/>
    <w:pPr>
      <w:keepNext/>
      <w:ind w:right="-1050"/>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67E26"/>
    <w:rPr>
      <w:sz w:val="28"/>
      <w:szCs w:val="28"/>
    </w:rPr>
  </w:style>
  <w:style w:type="character" w:customStyle="1" w:styleId="20">
    <w:name w:val="Заголовок 2 Знак"/>
    <w:link w:val="2"/>
    <w:uiPriority w:val="99"/>
    <w:rsid w:val="00D67E26"/>
    <w:rPr>
      <w:sz w:val="28"/>
      <w:szCs w:val="28"/>
    </w:rPr>
  </w:style>
  <w:style w:type="character" w:customStyle="1" w:styleId="30">
    <w:name w:val="Заголовок 3 Знак"/>
    <w:link w:val="3"/>
    <w:rsid w:val="00D67E26"/>
    <w:rPr>
      <w:b/>
      <w:bCs/>
      <w:sz w:val="28"/>
      <w:szCs w:val="28"/>
    </w:rPr>
  </w:style>
  <w:style w:type="character" w:customStyle="1" w:styleId="40">
    <w:name w:val="Заголовок 4 Знак"/>
    <w:link w:val="4"/>
    <w:uiPriority w:val="99"/>
    <w:rsid w:val="00D67E26"/>
    <w:rPr>
      <w:b/>
      <w:bCs/>
      <w:sz w:val="28"/>
      <w:szCs w:val="28"/>
      <w:shd w:val="clear" w:color="auto" w:fill="FFFFFF"/>
    </w:rPr>
  </w:style>
  <w:style w:type="character" w:customStyle="1" w:styleId="50">
    <w:name w:val="Заголовок 5 Знак"/>
    <w:link w:val="5"/>
    <w:uiPriority w:val="99"/>
    <w:rsid w:val="00D67E26"/>
    <w:rPr>
      <w:b/>
      <w:bCs/>
      <w:sz w:val="28"/>
      <w:szCs w:val="28"/>
    </w:rPr>
  </w:style>
  <w:style w:type="character" w:customStyle="1" w:styleId="60">
    <w:name w:val="Заголовок 6 Знак"/>
    <w:link w:val="6"/>
    <w:uiPriority w:val="99"/>
    <w:rsid w:val="00D67E26"/>
    <w:rPr>
      <w:b/>
      <w:bCs/>
      <w:color w:val="000000"/>
      <w:sz w:val="28"/>
      <w:szCs w:val="28"/>
      <w:shd w:val="clear" w:color="auto" w:fill="FFFFFF"/>
    </w:rPr>
  </w:style>
  <w:style w:type="character" w:customStyle="1" w:styleId="70">
    <w:name w:val="Заголовок 7 Знак"/>
    <w:link w:val="7"/>
    <w:uiPriority w:val="99"/>
    <w:rsid w:val="00D67E26"/>
    <w:rPr>
      <w:b/>
      <w:bCs/>
      <w:color w:val="000000"/>
      <w:sz w:val="28"/>
      <w:szCs w:val="28"/>
      <w:shd w:val="clear" w:color="auto" w:fill="FFFFFF"/>
    </w:rPr>
  </w:style>
  <w:style w:type="character" w:customStyle="1" w:styleId="80">
    <w:name w:val="Заголовок 8 Знак"/>
    <w:link w:val="8"/>
    <w:uiPriority w:val="99"/>
    <w:rsid w:val="00D67E26"/>
    <w:rPr>
      <w:sz w:val="28"/>
      <w:szCs w:val="28"/>
    </w:rPr>
  </w:style>
  <w:style w:type="character" w:customStyle="1" w:styleId="90">
    <w:name w:val="Заголовок 9 Знак"/>
    <w:link w:val="9"/>
    <w:uiPriority w:val="99"/>
    <w:rsid w:val="00D67E26"/>
    <w:rPr>
      <w:sz w:val="28"/>
      <w:szCs w:val="28"/>
    </w:rPr>
  </w:style>
  <w:style w:type="paragraph" w:styleId="21">
    <w:name w:val="Body Text Indent 2"/>
    <w:basedOn w:val="a"/>
    <w:link w:val="22"/>
    <w:rsid w:val="00740893"/>
    <w:pPr>
      <w:spacing w:after="120" w:line="480" w:lineRule="auto"/>
      <w:ind w:left="283"/>
    </w:pPr>
  </w:style>
  <w:style w:type="character" w:customStyle="1" w:styleId="22">
    <w:name w:val="Основной текст с отступом 2 Знак"/>
    <w:link w:val="21"/>
    <w:locked/>
    <w:rsid w:val="00D67E26"/>
    <w:rPr>
      <w:sz w:val="24"/>
      <w:szCs w:val="24"/>
    </w:rPr>
  </w:style>
  <w:style w:type="table" w:styleId="a3">
    <w:name w:val="Table Grid"/>
    <w:basedOn w:val="a1"/>
    <w:rsid w:val="006F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A75EDF"/>
    <w:pPr>
      <w:spacing w:before="100" w:beforeAutospacing="1" w:after="100" w:afterAutospacing="1"/>
    </w:pPr>
    <w:rPr>
      <w:rFonts w:ascii="Tahoma" w:hAnsi="Tahoma"/>
      <w:sz w:val="20"/>
      <w:szCs w:val="20"/>
      <w:lang w:val="en-US" w:eastAsia="en-US"/>
    </w:rPr>
  </w:style>
  <w:style w:type="paragraph" w:customStyle="1" w:styleId="14">
    <w:name w:val="Обычный + 14 пт"/>
    <w:aliases w:val="По ширине,Первая строка:  1,59 см,Междустр.интервал:  полу...,Обычный + 14 pt,по ширине,25 см,Междустр.интервал:  множ...,подчеркивание,Междустр....,Обычный + 13 pt,полужирный,Междустр.инт...,Обычный + Первая строка:  1,2 ин"/>
    <w:basedOn w:val="a"/>
    <w:rsid w:val="00A75EDF"/>
    <w:pPr>
      <w:spacing w:line="360" w:lineRule="auto"/>
      <w:ind w:firstLine="900"/>
      <w:jc w:val="both"/>
    </w:pPr>
    <w:rPr>
      <w:sz w:val="28"/>
      <w:szCs w:val="28"/>
    </w:rPr>
  </w:style>
  <w:style w:type="paragraph" w:styleId="a5">
    <w:name w:val="header"/>
    <w:basedOn w:val="a"/>
    <w:link w:val="a6"/>
    <w:rsid w:val="0028244D"/>
    <w:pPr>
      <w:tabs>
        <w:tab w:val="center" w:pos="4677"/>
        <w:tab w:val="right" w:pos="9355"/>
      </w:tabs>
    </w:pPr>
  </w:style>
  <w:style w:type="character" w:customStyle="1" w:styleId="a6">
    <w:name w:val="Верхний колонтитул Знак"/>
    <w:link w:val="a5"/>
    <w:rsid w:val="0028244D"/>
    <w:rPr>
      <w:sz w:val="24"/>
      <w:szCs w:val="24"/>
    </w:rPr>
  </w:style>
  <w:style w:type="paragraph" w:styleId="a7">
    <w:name w:val="footer"/>
    <w:basedOn w:val="a"/>
    <w:link w:val="a8"/>
    <w:uiPriority w:val="99"/>
    <w:rsid w:val="0028244D"/>
    <w:pPr>
      <w:tabs>
        <w:tab w:val="center" w:pos="4677"/>
        <w:tab w:val="right" w:pos="9355"/>
      </w:tabs>
    </w:pPr>
  </w:style>
  <w:style w:type="character" w:customStyle="1" w:styleId="a8">
    <w:name w:val="Нижний колонтитул Знак"/>
    <w:link w:val="a7"/>
    <w:uiPriority w:val="99"/>
    <w:rsid w:val="0028244D"/>
    <w:rPr>
      <w:sz w:val="24"/>
      <w:szCs w:val="24"/>
    </w:rPr>
  </w:style>
  <w:style w:type="paragraph" w:styleId="a9">
    <w:name w:val="Normal (Web)"/>
    <w:basedOn w:val="a"/>
    <w:uiPriority w:val="99"/>
    <w:unhideWhenUsed/>
    <w:rsid w:val="00AB0B09"/>
    <w:pPr>
      <w:spacing w:before="100" w:beforeAutospacing="1" w:after="100" w:afterAutospacing="1"/>
    </w:pPr>
  </w:style>
  <w:style w:type="character" w:styleId="aa">
    <w:name w:val="Strong"/>
    <w:uiPriority w:val="22"/>
    <w:qFormat/>
    <w:rsid w:val="00AB0B09"/>
    <w:rPr>
      <w:b/>
      <w:bCs/>
    </w:rPr>
  </w:style>
  <w:style w:type="paragraph" w:customStyle="1" w:styleId="51">
    <w:name w:val="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67E26"/>
    <w:pPr>
      <w:spacing w:after="160" w:line="240" w:lineRule="exact"/>
    </w:pPr>
    <w:rPr>
      <w:rFonts w:ascii="Verdana" w:hAnsi="Verdana" w:cs="Verdana"/>
      <w:sz w:val="20"/>
      <w:szCs w:val="20"/>
      <w:lang w:val="en-US" w:eastAsia="en-US"/>
    </w:rPr>
  </w:style>
  <w:style w:type="paragraph" w:styleId="ab">
    <w:name w:val="Body Text Indent"/>
    <w:basedOn w:val="a"/>
    <w:link w:val="ac"/>
    <w:rsid w:val="00D67E26"/>
    <w:pPr>
      <w:jc w:val="both"/>
    </w:pPr>
    <w:rPr>
      <w:sz w:val="28"/>
      <w:szCs w:val="28"/>
    </w:rPr>
  </w:style>
  <w:style w:type="character" w:customStyle="1" w:styleId="ac">
    <w:name w:val="Основной текст с отступом Знак"/>
    <w:link w:val="ab"/>
    <w:rsid w:val="00D67E26"/>
    <w:rPr>
      <w:sz w:val="28"/>
      <w:szCs w:val="28"/>
    </w:rPr>
  </w:style>
  <w:style w:type="paragraph" w:styleId="31">
    <w:name w:val="Body Text Indent 3"/>
    <w:aliases w:val="Знак Знак Знак Знак Знак Знак,Знак Знак Знак Знак Знак Знак Знак Знак Знак Знак Знак Знак Знак Знак Знак Знак Знак Знак Знак Знак Знак,Знак Знак Знак Знак Знак"/>
    <w:basedOn w:val="a"/>
    <w:link w:val="32"/>
    <w:rsid w:val="00D67E26"/>
    <w:pPr>
      <w:spacing w:before="100" w:beforeAutospacing="1" w:after="100" w:afterAutospacing="1"/>
    </w:pPr>
    <w:rPr>
      <w:rFonts w:ascii="Tahoma" w:hAnsi="Tahoma" w:cs="Tahoma"/>
      <w:sz w:val="20"/>
      <w:szCs w:val="20"/>
      <w:lang w:val="en-US" w:eastAsia="en-US"/>
    </w:rPr>
  </w:style>
  <w:style w:type="character" w:customStyle="1" w:styleId="32">
    <w:name w:val="Основной текст с отступом 3 Знак"/>
    <w:aliases w:val="Знак Знак Знак Знак Знак Знак Знак1,Знак Знак Знак Знак Знак Знак Знак Знак Знак Знак Знак Знак Знак Знак Знак Знак Знак Знак Знак Знак Знак Знак1,Знак Знак Знак Знак Знак Знак2"/>
    <w:link w:val="31"/>
    <w:rsid w:val="00D67E26"/>
    <w:rPr>
      <w:rFonts w:ascii="Tahoma" w:hAnsi="Tahoma" w:cs="Tahoma"/>
      <w:lang w:val="en-US" w:eastAsia="en-US"/>
    </w:rPr>
  </w:style>
  <w:style w:type="paragraph" w:styleId="ad">
    <w:name w:val="Body Text"/>
    <w:basedOn w:val="a"/>
    <w:link w:val="ae"/>
    <w:rsid w:val="00D67E26"/>
    <w:rPr>
      <w:sz w:val="28"/>
      <w:szCs w:val="28"/>
    </w:rPr>
  </w:style>
  <w:style w:type="character" w:customStyle="1" w:styleId="ae">
    <w:name w:val="Основной текст Знак"/>
    <w:link w:val="ad"/>
    <w:rsid w:val="00D67E26"/>
    <w:rPr>
      <w:sz w:val="28"/>
      <w:szCs w:val="28"/>
    </w:rPr>
  </w:style>
  <w:style w:type="paragraph" w:styleId="23">
    <w:name w:val="Body Text 2"/>
    <w:basedOn w:val="a"/>
    <w:link w:val="24"/>
    <w:rsid w:val="00D67E26"/>
    <w:pPr>
      <w:jc w:val="both"/>
    </w:pPr>
    <w:rPr>
      <w:sz w:val="28"/>
      <w:szCs w:val="28"/>
    </w:rPr>
  </w:style>
  <w:style w:type="character" w:customStyle="1" w:styleId="24">
    <w:name w:val="Основной текст 2 Знак"/>
    <w:link w:val="23"/>
    <w:rsid w:val="00D67E26"/>
    <w:rPr>
      <w:sz w:val="28"/>
      <w:szCs w:val="28"/>
    </w:rPr>
  </w:style>
  <w:style w:type="character" w:styleId="af">
    <w:name w:val="page number"/>
    <w:basedOn w:val="a0"/>
    <w:rsid w:val="00D67E26"/>
  </w:style>
  <w:style w:type="paragraph" w:customStyle="1" w:styleId="ConsNormal">
    <w:name w:val="ConsNormal"/>
    <w:rsid w:val="00D67E26"/>
    <w:pPr>
      <w:widowControl w:val="0"/>
      <w:ind w:right="19772" w:firstLine="720"/>
    </w:pPr>
    <w:rPr>
      <w:rFonts w:ascii="Arial" w:hAnsi="Arial" w:cs="Arial"/>
    </w:rPr>
  </w:style>
  <w:style w:type="paragraph" w:styleId="af0">
    <w:name w:val="Title"/>
    <w:basedOn w:val="a"/>
    <w:link w:val="af1"/>
    <w:qFormat/>
    <w:rsid w:val="00D67E26"/>
    <w:pPr>
      <w:spacing w:before="60" w:after="60"/>
      <w:jc w:val="center"/>
    </w:pPr>
    <w:rPr>
      <w:b/>
      <w:bCs/>
    </w:rPr>
  </w:style>
  <w:style w:type="character" w:customStyle="1" w:styleId="af1">
    <w:name w:val="Заголовок Знак"/>
    <w:link w:val="af0"/>
    <w:rsid w:val="00D67E26"/>
    <w:rPr>
      <w:b/>
      <w:bCs/>
      <w:sz w:val="24"/>
      <w:szCs w:val="24"/>
    </w:rPr>
  </w:style>
  <w:style w:type="paragraph" w:customStyle="1" w:styleId="ConsNonformat">
    <w:name w:val="ConsNonformat"/>
    <w:uiPriority w:val="99"/>
    <w:rsid w:val="00D67E26"/>
    <w:pPr>
      <w:widowControl w:val="0"/>
      <w:ind w:right="19772"/>
    </w:pPr>
    <w:rPr>
      <w:rFonts w:ascii="Courier New" w:hAnsi="Courier New" w:cs="Courier New"/>
    </w:rPr>
  </w:style>
  <w:style w:type="paragraph" w:customStyle="1" w:styleId="ConsTitle">
    <w:name w:val="ConsTitle"/>
    <w:uiPriority w:val="99"/>
    <w:rsid w:val="00D67E26"/>
    <w:pPr>
      <w:widowControl w:val="0"/>
      <w:ind w:right="19772"/>
    </w:pPr>
    <w:rPr>
      <w:rFonts w:ascii="Arial" w:hAnsi="Arial" w:cs="Arial"/>
      <w:b/>
      <w:bCs/>
    </w:rPr>
  </w:style>
  <w:style w:type="paragraph" w:customStyle="1" w:styleId="ConsPlusNormal">
    <w:name w:val="ConsPlusNormal"/>
    <w:uiPriority w:val="99"/>
    <w:rsid w:val="00D67E26"/>
    <w:pPr>
      <w:widowControl w:val="0"/>
      <w:autoSpaceDE w:val="0"/>
      <w:autoSpaceDN w:val="0"/>
      <w:adjustRightInd w:val="0"/>
      <w:ind w:firstLine="720"/>
    </w:pPr>
    <w:rPr>
      <w:rFonts w:ascii="Arial" w:hAnsi="Arial" w:cs="Arial"/>
    </w:rPr>
  </w:style>
  <w:style w:type="character" w:styleId="af2">
    <w:name w:val="Hyperlink"/>
    <w:rsid w:val="00D67E26"/>
    <w:rPr>
      <w:color w:val="0000FF"/>
      <w:u w:val="single"/>
    </w:rPr>
  </w:style>
  <w:style w:type="paragraph" w:customStyle="1" w:styleId="af3">
    <w:name w:val="Таблицы (моноширинный)"/>
    <w:basedOn w:val="a"/>
    <w:next w:val="a"/>
    <w:uiPriority w:val="99"/>
    <w:rsid w:val="00D67E26"/>
    <w:pPr>
      <w:widowControl w:val="0"/>
      <w:autoSpaceDE w:val="0"/>
      <w:autoSpaceDN w:val="0"/>
      <w:adjustRightInd w:val="0"/>
      <w:jc w:val="both"/>
    </w:pPr>
    <w:rPr>
      <w:rFonts w:ascii="Courier New" w:hAnsi="Courier New" w:cs="Courier New"/>
      <w:sz w:val="20"/>
      <w:szCs w:val="20"/>
    </w:rPr>
  </w:style>
  <w:style w:type="character" w:customStyle="1" w:styleId="af4">
    <w:name w:val="Цветовое выделение"/>
    <w:rsid w:val="00D67E26"/>
    <w:rPr>
      <w:b/>
      <w:bCs/>
      <w:color w:val="000080"/>
      <w:sz w:val="20"/>
      <w:szCs w:val="20"/>
    </w:rPr>
  </w:style>
  <w:style w:type="character" w:customStyle="1" w:styleId="af5">
    <w:name w:val="Гипертекстовая ссылка"/>
    <w:uiPriority w:val="99"/>
    <w:rsid w:val="00D67E26"/>
    <w:rPr>
      <w:b/>
      <w:bCs/>
      <w:color w:val="008000"/>
      <w:sz w:val="20"/>
      <w:szCs w:val="20"/>
      <w:u w:val="single"/>
    </w:rPr>
  </w:style>
  <w:style w:type="paragraph" w:styleId="af6">
    <w:name w:val="Balloon Text"/>
    <w:basedOn w:val="a"/>
    <w:link w:val="af7"/>
    <w:rsid w:val="00D67E26"/>
    <w:rPr>
      <w:rFonts w:ascii="Tahoma" w:hAnsi="Tahoma" w:cs="Tahoma"/>
      <w:sz w:val="16"/>
      <w:szCs w:val="16"/>
    </w:rPr>
  </w:style>
  <w:style w:type="character" w:customStyle="1" w:styleId="af7">
    <w:name w:val="Текст выноски Знак"/>
    <w:link w:val="af6"/>
    <w:rsid w:val="00D67E26"/>
    <w:rPr>
      <w:rFonts w:ascii="Tahoma" w:hAnsi="Tahoma" w:cs="Tahoma"/>
      <w:sz w:val="16"/>
      <w:szCs w:val="16"/>
    </w:rPr>
  </w:style>
  <w:style w:type="paragraph" w:customStyle="1" w:styleId="ConsPlusNonformat">
    <w:name w:val="ConsPlusNonformat"/>
    <w:uiPriority w:val="99"/>
    <w:rsid w:val="00D67E26"/>
    <w:pPr>
      <w:widowControl w:val="0"/>
      <w:autoSpaceDE w:val="0"/>
      <w:autoSpaceDN w:val="0"/>
      <w:adjustRightInd w:val="0"/>
    </w:pPr>
    <w:rPr>
      <w:rFonts w:ascii="Courier New" w:hAnsi="Courier New" w:cs="Courier New"/>
    </w:rPr>
  </w:style>
  <w:style w:type="paragraph" w:customStyle="1" w:styleId="WW-2">
    <w:name w:val="WW-Основной текст с отступом 2"/>
    <w:basedOn w:val="a"/>
    <w:uiPriority w:val="99"/>
    <w:rsid w:val="00D67E26"/>
    <w:pPr>
      <w:suppressAutoHyphens/>
      <w:ind w:firstLine="720"/>
      <w:jc w:val="both"/>
    </w:pPr>
    <w:rPr>
      <w:sz w:val="28"/>
      <w:szCs w:val="28"/>
      <w:lang w:eastAsia="ar-SA"/>
    </w:rPr>
  </w:style>
  <w:style w:type="paragraph" w:customStyle="1" w:styleId="11">
    <w:name w:val="Знак Знак Знак Знак Знак1"/>
    <w:basedOn w:val="a"/>
    <w:uiPriority w:val="99"/>
    <w:rsid w:val="00D67E26"/>
    <w:pPr>
      <w:spacing w:after="160" w:line="240" w:lineRule="exact"/>
    </w:pPr>
    <w:rPr>
      <w:rFonts w:ascii="Verdana" w:hAnsi="Verdana" w:cs="Verdana"/>
      <w:sz w:val="20"/>
      <w:szCs w:val="20"/>
      <w:lang w:val="en-US" w:eastAsia="en-US"/>
    </w:rPr>
  </w:style>
  <w:style w:type="paragraph" w:customStyle="1" w:styleId="af8">
    <w:name w:val="Знак Знак"/>
    <w:basedOn w:val="a"/>
    <w:rsid w:val="00D67E26"/>
    <w:pPr>
      <w:spacing w:after="160" w:line="240" w:lineRule="exact"/>
    </w:pPr>
    <w:rPr>
      <w:rFonts w:ascii="Verdana" w:hAnsi="Verdana" w:cs="Verdana"/>
      <w:sz w:val="20"/>
      <w:szCs w:val="20"/>
      <w:lang w:val="en-US" w:eastAsia="en-US"/>
    </w:rPr>
  </w:style>
  <w:style w:type="character" w:customStyle="1" w:styleId="af9">
    <w:name w:val="Знак Знак Знак"/>
    <w:uiPriority w:val="99"/>
    <w:locked/>
    <w:rsid w:val="00D67E26"/>
    <w:rPr>
      <w:sz w:val="28"/>
      <w:szCs w:val="28"/>
      <w:lang w:val="ru-RU" w:eastAsia="ru-RU"/>
    </w:rPr>
  </w:style>
  <w:style w:type="paragraph" w:styleId="afa">
    <w:name w:val="Subtitle"/>
    <w:basedOn w:val="a"/>
    <w:link w:val="afb"/>
    <w:qFormat/>
    <w:rsid w:val="00D67E26"/>
    <w:pPr>
      <w:jc w:val="both"/>
    </w:pPr>
    <w:rPr>
      <w:sz w:val="28"/>
      <w:szCs w:val="28"/>
    </w:rPr>
  </w:style>
  <w:style w:type="character" w:customStyle="1" w:styleId="afb">
    <w:name w:val="Подзаголовок Знак"/>
    <w:link w:val="afa"/>
    <w:rsid w:val="00D67E26"/>
    <w:rPr>
      <w:sz w:val="28"/>
      <w:szCs w:val="28"/>
    </w:rPr>
  </w:style>
  <w:style w:type="paragraph" w:customStyle="1" w:styleId="afc">
    <w:name w:val="Знак Знак Знак Знак Знак Знак Знак Знак Знак Знак"/>
    <w:basedOn w:val="a"/>
    <w:rsid w:val="00D67E26"/>
    <w:rPr>
      <w:rFonts w:ascii="Verdana" w:hAnsi="Verdana" w:cs="Verdana"/>
      <w:sz w:val="20"/>
      <w:szCs w:val="20"/>
      <w:lang w:val="en-US" w:eastAsia="en-US"/>
    </w:rPr>
  </w:style>
  <w:style w:type="paragraph" w:customStyle="1" w:styleId="510">
    <w:name w:val="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D67E26"/>
    <w:pPr>
      <w:spacing w:after="160" w:line="240" w:lineRule="exact"/>
    </w:pPr>
    <w:rPr>
      <w:rFonts w:ascii="Verdana" w:hAnsi="Verdana" w:cs="Verdana"/>
      <w:sz w:val="20"/>
      <w:szCs w:val="20"/>
      <w:lang w:val="en-US" w:eastAsia="en-US"/>
    </w:rPr>
  </w:style>
  <w:style w:type="paragraph" w:styleId="afd">
    <w:name w:val="Block Text"/>
    <w:basedOn w:val="a"/>
    <w:uiPriority w:val="99"/>
    <w:rsid w:val="00D67E26"/>
    <w:pPr>
      <w:ind w:left="-284" w:right="-625" w:firstLine="568"/>
      <w:jc w:val="both"/>
    </w:pPr>
    <w:rPr>
      <w:sz w:val="28"/>
      <w:szCs w:val="28"/>
    </w:rPr>
  </w:style>
  <w:style w:type="character" w:customStyle="1" w:styleId="s5">
    <w:name w:val="s5"/>
    <w:uiPriority w:val="99"/>
    <w:rsid w:val="00D67E26"/>
  </w:style>
  <w:style w:type="paragraph" w:customStyle="1" w:styleId="s14">
    <w:name w:val="s14"/>
    <w:basedOn w:val="a"/>
    <w:uiPriority w:val="99"/>
    <w:rsid w:val="00D67E26"/>
    <w:pPr>
      <w:spacing w:before="100" w:beforeAutospacing="1" w:after="100" w:afterAutospacing="1"/>
    </w:pPr>
  </w:style>
  <w:style w:type="paragraph" w:styleId="afe">
    <w:name w:val="List Paragraph"/>
    <w:basedOn w:val="a"/>
    <w:uiPriority w:val="99"/>
    <w:qFormat/>
    <w:rsid w:val="00D67E26"/>
    <w:pPr>
      <w:ind w:left="720"/>
      <w:jc w:val="both"/>
    </w:pPr>
    <w:rPr>
      <w:rFonts w:ascii="Calibri" w:hAnsi="Calibri" w:cs="Calibri"/>
      <w:sz w:val="22"/>
      <w:szCs w:val="22"/>
      <w:lang w:eastAsia="en-US"/>
    </w:rPr>
  </w:style>
  <w:style w:type="paragraph" w:customStyle="1" w:styleId="s13">
    <w:name w:val="s13"/>
    <w:basedOn w:val="a"/>
    <w:uiPriority w:val="99"/>
    <w:rsid w:val="00D67E26"/>
    <w:pPr>
      <w:spacing w:before="100" w:beforeAutospacing="1" w:after="100" w:afterAutospacing="1"/>
    </w:pPr>
  </w:style>
  <w:style w:type="character" w:customStyle="1" w:styleId="18">
    <w:name w:val="Знак Знак18"/>
    <w:uiPriority w:val="99"/>
    <w:locked/>
    <w:rsid w:val="00D67E26"/>
    <w:rPr>
      <w:sz w:val="28"/>
      <w:szCs w:val="28"/>
      <w:lang w:val="ru-RU" w:eastAsia="ru-RU"/>
    </w:rPr>
  </w:style>
  <w:style w:type="character" w:customStyle="1" w:styleId="81">
    <w:name w:val="Знак Знак8"/>
    <w:uiPriority w:val="99"/>
    <w:locked/>
    <w:rsid w:val="00D67E26"/>
    <w:rPr>
      <w:sz w:val="28"/>
      <w:szCs w:val="28"/>
      <w:lang w:val="ru-RU" w:eastAsia="ru-RU"/>
    </w:rPr>
  </w:style>
  <w:style w:type="character" w:customStyle="1" w:styleId="aff">
    <w:name w:val="Знак Знак Знак Знак Знак Знак Знак"/>
    <w:aliases w:val="Знак Знак Знак Знак Знак Знак Знак Знак Знак Знак Знак Знак Знак Знак Знак Знак Знак Знак Знак Знак Знак Знак,Знак Знак Знак Знак Знак Знак1,Знак Знак Знак1"/>
    <w:uiPriority w:val="99"/>
    <w:locked/>
    <w:rsid w:val="00D67E26"/>
    <w:rPr>
      <w:sz w:val="28"/>
      <w:szCs w:val="28"/>
      <w:lang w:val="ru-RU" w:eastAsia="ru-RU"/>
    </w:rPr>
  </w:style>
  <w:style w:type="character" w:customStyle="1" w:styleId="25">
    <w:name w:val="Знак Знак2"/>
    <w:uiPriority w:val="99"/>
    <w:locked/>
    <w:rsid w:val="00D67E26"/>
    <w:rPr>
      <w:b/>
      <w:bCs/>
      <w:sz w:val="24"/>
      <w:szCs w:val="24"/>
      <w:lang w:val="ru-RU" w:eastAsia="ru-RU"/>
    </w:rPr>
  </w:style>
  <w:style w:type="character" w:customStyle="1" w:styleId="12">
    <w:name w:val="Знак Знак1"/>
    <w:uiPriority w:val="99"/>
    <w:locked/>
    <w:rsid w:val="00D67E26"/>
    <w:rPr>
      <w:sz w:val="28"/>
      <w:szCs w:val="28"/>
      <w:lang w:val="ru-RU" w:eastAsia="ru-RU"/>
    </w:rPr>
  </w:style>
  <w:style w:type="character" w:customStyle="1" w:styleId="71">
    <w:name w:val="Знак Знак7"/>
    <w:uiPriority w:val="99"/>
    <w:locked/>
    <w:rsid w:val="00D67E26"/>
    <w:rPr>
      <w:sz w:val="28"/>
      <w:szCs w:val="28"/>
      <w:lang w:val="ru-RU" w:eastAsia="ru-RU"/>
    </w:rPr>
  </w:style>
  <w:style w:type="paragraph" w:customStyle="1" w:styleId="aff0">
    <w:name w:val="Знак Знак Знак Знак"/>
    <w:basedOn w:val="a"/>
    <w:rsid w:val="00D67E26"/>
    <w:pPr>
      <w:spacing w:after="160" w:line="240" w:lineRule="exact"/>
    </w:pPr>
    <w:rPr>
      <w:rFonts w:ascii="Verdana" w:hAnsi="Verdana"/>
      <w:sz w:val="20"/>
      <w:szCs w:val="20"/>
      <w:lang w:val="en-US" w:eastAsia="en-US"/>
    </w:rPr>
  </w:style>
  <w:style w:type="paragraph" w:customStyle="1" w:styleId="aff1">
    <w:name w:val="Заголовок статьи"/>
    <w:basedOn w:val="a"/>
    <w:next w:val="a"/>
    <w:uiPriority w:val="99"/>
    <w:rsid w:val="00D67E26"/>
    <w:pPr>
      <w:autoSpaceDE w:val="0"/>
      <w:autoSpaceDN w:val="0"/>
      <w:adjustRightInd w:val="0"/>
      <w:ind w:left="1612" w:hanging="892"/>
      <w:jc w:val="both"/>
    </w:pPr>
    <w:rPr>
      <w:rFonts w:ascii="Arial" w:hAnsi="Arial" w:cs="Arial"/>
    </w:rPr>
  </w:style>
  <w:style w:type="paragraph" w:customStyle="1" w:styleId="aff2">
    <w:name w:val="Нормальный (таблица)"/>
    <w:basedOn w:val="a"/>
    <w:next w:val="a"/>
    <w:rsid w:val="00D67E26"/>
    <w:pPr>
      <w:autoSpaceDE w:val="0"/>
      <w:autoSpaceDN w:val="0"/>
      <w:adjustRightInd w:val="0"/>
      <w:jc w:val="both"/>
    </w:pPr>
    <w:rPr>
      <w:rFonts w:ascii="Arial" w:hAnsi="Arial"/>
    </w:rPr>
  </w:style>
  <w:style w:type="paragraph" w:customStyle="1" w:styleId="13">
    <w:name w:val="Знак Знак1 Знак"/>
    <w:basedOn w:val="a"/>
    <w:rsid w:val="00D67E26"/>
    <w:pPr>
      <w:spacing w:after="160" w:line="240" w:lineRule="exact"/>
    </w:pPr>
    <w:rPr>
      <w:rFonts w:ascii="Verdana" w:hAnsi="Verdana" w:cs="Verdana"/>
      <w:sz w:val="20"/>
      <w:szCs w:val="20"/>
      <w:lang w:val="en-US" w:eastAsia="en-US"/>
    </w:rPr>
  </w:style>
  <w:style w:type="paragraph" w:customStyle="1" w:styleId="52">
    <w:name w:val="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7E26"/>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511">
    <w:name w:val="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sid w:val="00D67E26"/>
    <w:pPr>
      <w:spacing w:after="160" w:line="240" w:lineRule="exact"/>
    </w:pPr>
    <w:rPr>
      <w:rFonts w:ascii="Verdana" w:hAnsi="Verdana" w:cs="Verdana"/>
      <w:sz w:val="20"/>
      <w:szCs w:val="20"/>
      <w:lang w:val="en-US" w:eastAsia="en-US"/>
    </w:rPr>
  </w:style>
  <w:style w:type="paragraph" w:customStyle="1" w:styleId="aff3">
    <w:name w:val="Комментарий"/>
    <w:basedOn w:val="a"/>
    <w:next w:val="a"/>
    <w:uiPriority w:val="99"/>
    <w:rsid w:val="00D67E26"/>
    <w:pPr>
      <w:autoSpaceDE w:val="0"/>
      <w:autoSpaceDN w:val="0"/>
      <w:adjustRightInd w:val="0"/>
      <w:spacing w:before="75"/>
      <w:jc w:val="both"/>
    </w:pPr>
    <w:rPr>
      <w:rFonts w:ascii="Arial" w:hAnsi="Arial" w:cs="Arial"/>
      <w:i/>
      <w:iCs/>
      <w:color w:val="800080"/>
    </w:rPr>
  </w:style>
  <w:style w:type="character" w:customStyle="1" w:styleId="41">
    <w:name w:val="Знак Знак4"/>
    <w:rsid w:val="00D67E26"/>
    <w:rPr>
      <w:rFonts w:ascii="Times New Roman" w:eastAsia="Times New Roman" w:hAnsi="Times New Roman" w:cs="Times New Roman"/>
      <w:sz w:val="28"/>
      <w:szCs w:val="20"/>
      <w:lang w:eastAsia="ru-RU"/>
    </w:rPr>
  </w:style>
  <w:style w:type="character" w:customStyle="1" w:styleId="iceouttxt4">
    <w:name w:val="iceouttxt4"/>
    <w:rsid w:val="00D67E26"/>
  </w:style>
  <w:style w:type="paragraph" w:customStyle="1" w:styleId="15">
    <w:name w:val="Абзац списка1"/>
    <w:basedOn w:val="a"/>
    <w:rsid w:val="005965F3"/>
    <w:pPr>
      <w:autoSpaceDE w:val="0"/>
      <w:autoSpaceDN w:val="0"/>
      <w:ind w:left="720"/>
    </w:pPr>
    <w:rPr>
      <w:rFonts w:eastAsia="Calibri"/>
      <w:sz w:val="20"/>
      <w:szCs w:val="20"/>
    </w:rPr>
  </w:style>
  <w:style w:type="paragraph" w:customStyle="1" w:styleId="Default">
    <w:name w:val="Default"/>
    <w:rsid w:val="00E64100"/>
    <w:pPr>
      <w:autoSpaceDE w:val="0"/>
      <w:autoSpaceDN w:val="0"/>
      <w:adjustRightInd w:val="0"/>
    </w:pPr>
    <w:rPr>
      <w:color w:val="000000"/>
      <w:sz w:val="24"/>
      <w:szCs w:val="24"/>
    </w:rPr>
  </w:style>
  <w:style w:type="paragraph" w:customStyle="1" w:styleId="aff4">
    <w:name w:val="МФ РТ"/>
    <w:basedOn w:val="a"/>
    <w:link w:val="aff5"/>
    <w:rsid w:val="00E64100"/>
    <w:pPr>
      <w:spacing w:line="288" w:lineRule="auto"/>
      <w:ind w:right="142" w:firstLine="709"/>
    </w:pPr>
    <w:rPr>
      <w:sz w:val="28"/>
      <w:szCs w:val="20"/>
      <w:lang w:val="en-US" w:eastAsia="x-none"/>
    </w:rPr>
  </w:style>
  <w:style w:type="character" w:customStyle="1" w:styleId="aff5">
    <w:name w:val="МФ РТ Знак"/>
    <w:link w:val="aff4"/>
    <w:locked/>
    <w:rsid w:val="00E64100"/>
    <w:rPr>
      <w:sz w:val="28"/>
      <w:lang w:val="en-US" w:eastAsia="x-none"/>
    </w:rPr>
  </w:style>
  <w:style w:type="character" w:customStyle="1" w:styleId="61">
    <w:name w:val="Основной текст (6)_"/>
    <w:link w:val="62"/>
    <w:uiPriority w:val="99"/>
    <w:locked/>
    <w:rsid w:val="004F480C"/>
    <w:rPr>
      <w:sz w:val="26"/>
      <w:szCs w:val="26"/>
      <w:shd w:val="clear" w:color="auto" w:fill="FFFFFF"/>
    </w:rPr>
  </w:style>
  <w:style w:type="paragraph" w:customStyle="1" w:styleId="62">
    <w:name w:val="Основной текст (6)"/>
    <w:basedOn w:val="a"/>
    <w:link w:val="61"/>
    <w:uiPriority w:val="99"/>
    <w:rsid w:val="004F480C"/>
    <w:pPr>
      <w:shd w:val="clear" w:color="auto" w:fill="FFFFFF"/>
      <w:spacing w:after="300" w:line="322" w:lineRule="exact"/>
      <w:jc w:val="both"/>
    </w:pPr>
    <w:rPr>
      <w:sz w:val="26"/>
      <w:szCs w:val="26"/>
    </w:rPr>
  </w:style>
  <w:style w:type="paragraph" w:customStyle="1" w:styleId="ConsPlusTitle">
    <w:name w:val="ConsPlusTitle"/>
    <w:rsid w:val="006A421F"/>
    <w:pPr>
      <w:autoSpaceDE w:val="0"/>
      <w:autoSpaceDN w:val="0"/>
      <w:adjustRightInd w:val="0"/>
    </w:pPr>
    <w:rPr>
      <w:b/>
      <w:bCs/>
      <w:sz w:val="28"/>
      <w:szCs w:val="28"/>
    </w:rPr>
  </w:style>
  <w:style w:type="paragraph" w:customStyle="1" w:styleId="16">
    <w:name w:val="Знак1"/>
    <w:basedOn w:val="a"/>
    <w:rsid w:val="006A421F"/>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6A421F"/>
    <w:pPr>
      <w:autoSpaceDE w:val="0"/>
      <w:autoSpaceDN w:val="0"/>
      <w:ind w:left="720"/>
    </w:pPr>
    <w:rPr>
      <w:rFonts w:eastAsia="Calibri"/>
      <w:sz w:val="20"/>
      <w:szCs w:val="20"/>
    </w:rPr>
  </w:style>
  <w:style w:type="paragraph" w:styleId="aff6">
    <w:name w:val="No Spacing"/>
    <w:uiPriority w:val="1"/>
    <w:qFormat/>
    <w:rsid w:val="006A421F"/>
  </w:style>
  <w:style w:type="paragraph" w:customStyle="1" w:styleId="26">
    <w:name w:val="Абзац списка2"/>
    <w:basedOn w:val="a"/>
    <w:rsid w:val="006E7BEA"/>
    <w:pPr>
      <w:autoSpaceDE w:val="0"/>
      <w:autoSpaceDN w:val="0"/>
      <w:ind w:left="720"/>
    </w:pPr>
    <w:rPr>
      <w:rFonts w:eastAsia="Calibri"/>
      <w:sz w:val="20"/>
      <w:szCs w:val="20"/>
    </w:rPr>
  </w:style>
  <w:style w:type="paragraph" w:styleId="aff7">
    <w:name w:val="caption"/>
    <w:basedOn w:val="a"/>
    <w:next w:val="a"/>
    <w:unhideWhenUsed/>
    <w:qFormat/>
    <w:rsid w:val="00820C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652">
      <w:bodyDiv w:val="1"/>
      <w:marLeft w:val="0"/>
      <w:marRight w:val="0"/>
      <w:marTop w:val="0"/>
      <w:marBottom w:val="0"/>
      <w:divBdr>
        <w:top w:val="none" w:sz="0" w:space="0" w:color="auto"/>
        <w:left w:val="none" w:sz="0" w:space="0" w:color="auto"/>
        <w:bottom w:val="none" w:sz="0" w:space="0" w:color="auto"/>
        <w:right w:val="none" w:sz="0" w:space="0" w:color="auto"/>
      </w:divBdr>
    </w:div>
    <w:div w:id="46729476">
      <w:bodyDiv w:val="1"/>
      <w:marLeft w:val="0"/>
      <w:marRight w:val="0"/>
      <w:marTop w:val="0"/>
      <w:marBottom w:val="0"/>
      <w:divBdr>
        <w:top w:val="none" w:sz="0" w:space="0" w:color="auto"/>
        <w:left w:val="none" w:sz="0" w:space="0" w:color="auto"/>
        <w:bottom w:val="none" w:sz="0" w:space="0" w:color="auto"/>
        <w:right w:val="none" w:sz="0" w:space="0" w:color="auto"/>
      </w:divBdr>
    </w:div>
    <w:div w:id="110323807">
      <w:bodyDiv w:val="1"/>
      <w:marLeft w:val="0"/>
      <w:marRight w:val="0"/>
      <w:marTop w:val="0"/>
      <w:marBottom w:val="0"/>
      <w:divBdr>
        <w:top w:val="none" w:sz="0" w:space="0" w:color="auto"/>
        <w:left w:val="none" w:sz="0" w:space="0" w:color="auto"/>
        <w:bottom w:val="none" w:sz="0" w:space="0" w:color="auto"/>
        <w:right w:val="none" w:sz="0" w:space="0" w:color="auto"/>
      </w:divBdr>
    </w:div>
    <w:div w:id="134613437">
      <w:bodyDiv w:val="1"/>
      <w:marLeft w:val="0"/>
      <w:marRight w:val="0"/>
      <w:marTop w:val="0"/>
      <w:marBottom w:val="0"/>
      <w:divBdr>
        <w:top w:val="none" w:sz="0" w:space="0" w:color="auto"/>
        <w:left w:val="none" w:sz="0" w:space="0" w:color="auto"/>
        <w:bottom w:val="none" w:sz="0" w:space="0" w:color="auto"/>
        <w:right w:val="none" w:sz="0" w:space="0" w:color="auto"/>
      </w:divBdr>
    </w:div>
    <w:div w:id="160239969">
      <w:bodyDiv w:val="1"/>
      <w:marLeft w:val="0"/>
      <w:marRight w:val="0"/>
      <w:marTop w:val="0"/>
      <w:marBottom w:val="0"/>
      <w:divBdr>
        <w:top w:val="none" w:sz="0" w:space="0" w:color="auto"/>
        <w:left w:val="none" w:sz="0" w:space="0" w:color="auto"/>
        <w:bottom w:val="none" w:sz="0" w:space="0" w:color="auto"/>
        <w:right w:val="none" w:sz="0" w:space="0" w:color="auto"/>
      </w:divBdr>
    </w:div>
    <w:div w:id="162084777">
      <w:bodyDiv w:val="1"/>
      <w:marLeft w:val="0"/>
      <w:marRight w:val="0"/>
      <w:marTop w:val="0"/>
      <w:marBottom w:val="0"/>
      <w:divBdr>
        <w:top w:val="none" w:sz="0" w:space="0" w:color="auto"/>
        <w:left w:val="none" w:sz="0" w:space="0" w:color="auto"/>
        <w:bottom w:val="none" w:sz="0" w:space="0" w:color="auto"/>
        <w:right w:val="none" w:sz="0" w:space="0" w:color="auto"/>
      </w:divBdr>
    </w:div>
    <w:div w:id="173762014">
      <w:bodyDiv w:val="1"/>
      <w:marLeft w:val="0"/>
      <w:marRight w:val="0"/>
      <w:marTop w:val="0"/>
      <w:marBottom w:val="0"/>
      <w:divBdr>
        <w:top w:val="none" w:sz="0" w:space="0" w:color="auto"/>
        <w:left w:val="none" w:sz="0" w:space="0" w:color="auto"/>
        <w:bottom w:val="none" w:sz="0" w:space="0" w:color="auto"/>
        <w:right w:val="none" w:sz="0" w:space="0" w:color="auto"/>
      </w:divBdr>
    </w:div>
    <w:div w:id="177937891">
      <w:bodyDiv w:val="1"/>
      <w:marLeft w:val="0"/>
      <w:marRight w:val="0"/>
      <w:marTop w:val="0"/>
      <w:marBottom w:val="0"/>
      <w:divBdr>
        <w:top w:val="none" w:sz="0" w:space="0" w:color="auto"/>
        <w:left w:val="none" w:sz="0" w:space="0" w:color="auto"/>
        <w:bottom w:val="none" w:sz="0" w:space="0" w:color="auto"/>
        <w:right w:val="none" w:sz="0" w:space="0" w:color="auto"/>
      </w:divBdr>
    </w:div>
    <w:div w:id="181166338">
      <w:bodyDiv w:val="1"/>
      <w:marLeft w:val="0"/>
      <w:marRight w:val="0"/>
      <w:marTop w:val="0"/>
      <w:marBottom w:val="0"/>
      <w:divBdr>
        <w:top w:val="none" w:sz="0" w:space="0" w:color="auto"/>
        <w:left w:val="none" w:sz="0" w:space="0" w:color="auto"/>
        <w:bottom w:val="none" w:sz="0" w:space="0" w:color="auto"/>
        <w:right w:val="none" w:sz="0" w:space="0" w:color="auto"/>
      </w:divBdr>
    </w:div>
    <w:div w:id="204679430">
      <w:bodyDiv w:val="1"/>
      <w:marLeft w:val="0"/>
      <w:marRight w:val="0"/>
      <w:marTop w:val="0"/>
      <w:marBottom w:val="0"/>
      <w:divBdr>
        <w:top w:val="none" w:sz="0" w:space="0" w:color="auto"/>
        <w:left w:val="none" w:sz="0" w:space="0" w:color="auto"/>
        <w:bottom w:val="none" w:sz="0" w:space="0" w:color="auto"/>
        <w:right w:val="none" w:sz="0" w:space="0" w:color="auto"/>
      </w:divBdr>
    </w:div>
    <w:div w:id="227036297">
      <w:bodyDiv w:val="1"/>
      <w:marLeft w:val="0"/>
      <w:marRight w:val="0"/>
      <w:marTop w:val="0"/>
      <w:marBottom w:val="0"/>
      <w:divBdr>
        <w:top w:val="none" w:sz="0" w:space="0" w:color="auto"/>
        <w:left w:val="none" w:sz="0" w:space="0" w:color="auto"/>
        <w:bottom w:val="none" w:sz="0" w:space="0" w:color="auto"/>
        <w:right w:val="none" w:sz="0" w:space="0" w:color="auto"/>
      </w:divBdr>
    </w:div>
    <w:div w:id="227424622">
      <w:bodyDiv w:val="1"/>
      <w:marLeft w:val="0"/>
      <w:marRight w:val="0"/>
      <w:marTop w:val="0"/>
      <w:marBottom w:val="0"/>
      <w:divBdr>
        <w:top w:val="none" w:sz="0" w:space="0" w:color="auto"/>
        <w:left w:val="none" w:sz="0" w:space="0" w:color="auto"/>
        <w:bottom w:val="none" w:sz="0" w:space="0" w:color="auto"/>
        <w:right w:val="none" w:sz="0" w:space="0" w:color="auto"/>
      </w:divBdr>
    </w:div>
    <w:div w:id="231281118">
      <w:bodyDiv w:val="1"/>
      <w:marLeft w:val="0"/>
      <w:marRight w:val="0"/>
      <w:marTop w:val="0"/>
      <w:marBottom w:val="0"/>
      <w:divBdr>
        <w:top w:val="none" w:sz="0" w:space="0" w:color="auto"/>
        <w:left w:val="none" w:sz="0" w:space="0" w:color="auto"/>
        <w:bottom w:val="none" w:sz="0" w:space="0" w:color="auto"/>
        <w:right w:val="none" w:sz="0" w:space="0" w:color="auto"/>
      </w:divBdr>
    </w:div>
    <w:div w:id="240873147">
      <w:bodyDiv w:val="1"/>
      <w:marLeft w:val="0"/>
      <w:marRight w:val="0"/>
      <w:marTop w:val="0"/>
      <w:marBottom w:val="0"/>
      <w:divBdr>
        <w:top w:val="none" w:sz="0" w:space="0" w:color="auto"/>
        <w:left w:val="none" w:sz="0" w:space="0" w:color="auto"/>
        <w:bottom w:val="none" w:sz="0" w:space="0" w:color="auto"/>
        <w:right w:val="none" w:sz="0" w:space="0" w:color="auto"/>
      </w:divBdr>
    </w:div>
    <w:div w:id="255328773">
      <w:bodyDiv w:val="1"/>
      <w:marLeft w:val="0"/>
      <w:marRight w:val="0"/>
      <w:marTop w:val="0"/>
      <w:marBottom w:val="0"/>
      <w:divBdr>
        <w:top w:val="none" w:sz="0" w:space="0" w:color="auto"/>
        <w:left w:val="none" w:sz="0" w:space="0" w:color="auto"/>
        <w:bottom w:val="none" w:sz="0" w:space="0" w:color="auto"/>
        <w:right w:val="none" w:sz="0" w:space="0" w:color="auto"/>
      </w:divBdr>
    </w:div>
    <w:div w:id="255869880">
      <w:bodyDiv w:val="1"/>
      <w:marLeft w:val="0"/>
      <w:marRight w:val="0"/>
      <w:marTop w:val="0"/>
      <w:marBottom w:val="0"/>
      <w:divBdr>
        <w:top w:val="none" w:sz="0" w:space="0" w:color="auto"/>
        <w:left w:val="none" w:sz="0" w:space="0" w:color="auto"/>
        <w:bottom w:val="none" w:sz="0" w:space="0" w:color="auto"/>
        <w:right w:val="none" w:sz="0" w:space="0" w:color="auto"/>
      </w:divBdr>
    </w:div>
    <w:div w:id="262879166">
      <w:bodyDiv w:val="1"/>
      <w:marLeft w:val="0"/>
      <w:marRight w:val="0"/>
      <w:marTop w:val="0"/>
      <w:marBottom w:val="0"/>
      <w:divBdr>
        <w:top w:val="none" w:sz="0" w:space="0" w:color="auto"/>
        <w:left w:val="none" w:sz="0" w:space="0" w:color="auto"/>
        <w:bottom w:val="none" w:sz="0" w:space="0" w:color="auto"/>
        <w:right w:val="none" w:sz="0" w:space="0" w:color="auto"/>
      </w:divBdr>
    </w:div>
    <w:div w:id="338848803">
      <w:bodyDiv w:val="1"/>
      <w:marLeft w:val="0"/>
      <w:marRight w:val="0"/>
      <w:marTop w:val="0"/>
      <w:marBottom w:val="0"/>
      <w:divBdr>
        <w:top w:val="none" w:sz="0" w:space="0" w:color="auto"/>
        <w:left w:val="none" w:sz="0" w:space="0" w:color="auto"/>
        <w:bottom w:val="none" w:sz="0" w:space="0" w:color="auto"/>
        <w:right w:val="none" w:sz="0" w:space="0" w:color="auto"/>
      </w:divBdr>
    </w:div>
    <w:div w:id="354769487">
      <w:bodyDiv w:val="1"/>
      <w:marLeft w:val="0"/>
      <w:marRight w:val="0"/>
      <w:marTop w:val="0"/>
      <w:marBottom w:val="0"/>
      <w:divBdr>
        <w:top w:val="none" w:sz="0" w:space="0" w:color="auto"/>
        <w:left w:val="none" w:sz="0" w:space="0" w:color="auto"/>
        <w:bottom w:val="none" w:sz="0" w:space="0" w:color="auto"/>
        <w:right w:val="none" w:sz="0" w:space="0" w:color="auto"/>
      </w:divBdr>
    </w:div>
    <w:div w:id="380059038">
      <w:bodyDiv w:val="1"/>
      <w:marLeft w:val="0"/>
      <w:marRight w:val="0"/>
      <w:marTop w:val="0"/>
      <w:marBottom w:val="0"/>
      <w:divBdr>
        <w:top w:val="none" w:sz="0" w:space="0" w:color="auto"/>
        <w:left w:val="none" w:sz="0" w:space="0" w:color="auto"/>
        <w:bottom w:val="none" w:sz="0" w:space="0" w:color="auto"/>
        <w:right w:val="none" w:sz="0" w:space="0" w:color="auto"/>
      </w:divBdr>
    </w:div>
    <w:div w:id="393891587">
      <w:bodyDiv w:val="1"/>
      <w:marLeft w:val="0"/>
      <w:marRight w:val="0"/>
      <w:marTop w:val="0"/>
      <w:marBottom w:val="0"/>
      <w:divBdr>
        <w:top w:val="none" w:sz="0" w:space="0" w:color="auto"/>
        <w:left w:val="none" w:sz="0" w:space="0" w:color="auto"/>
        <w:bottom w:val="none" w:sz="0" w:space="0" w:color="auto"/>
        <w:right w:val="none" w:sz="0" w:space="0" w:color="auto"/>
      </w:divBdr>
    </w:div>
    <w:div w:id="394816919">
      <w:bodyDiv w:val="1"/>
      <w:marLeft w:val="0"/>
      <w:marRight w:val="0"/>
      <w:marTop w:val="0"/>
      <w:marBottom w:val="0"/>
      <w:divBdr>
        <w:top w:val="none" w:sz="0" w:space="0" w:color="auto"/>
        <w:left w:val="none" w:sz="0" w:space="0" w:color="auto"/>
        <w:bottom w:val="none" w:sz="0" w:space="0" w:color="auto"/>
        <w:right w:val="none" w:sz="0" w:space="0" w:color="auto"/>
      </w:divBdr>
    </w:div>
    <w:div w:id="396048601">
      <w:bodyDiv w:val="1"/>
      <w:marLeft w:val="0"/>
      <w:marRight w:val="0"/>
      <w:marTop w:val="0"/>
      <w:marBottom w:val="0"/>
      <w:divBdr>
        <w:top w:val="none" w:sz="0" w:space="0" w:color="auto"/>
        <w:left w:val="none" w:sz="0" w:space="0" w:color="auto"/>
        <w:bottom w:val="none" w:sz="0" w:space="0" w:color="auto"/>
        <w:right w:val="none" w:sz="0" w:space="0" w:color="auto"/>
      </w:divBdr>
    </w:div>
    <w:div w:id="408501646">
      <w:bodyDiv w:val="1"/>
      <w:marLeft w:val="0"/>
      <w:marRight w:val="0"/>
      <w:marTop w:val="0"/>
      <w:marBottom w:val="0"/>
      <w:divBdr>
        <w:top w:val="none" w:sz="0" w:space="0" w:color="auto"/>
        <w:left w:val="none" w:sz="0" w:space="0" w:color="auto"/>
        <w:bottom w:val="none" w:sz="0" w:space="0" w:color="auto"/>
        <w:right w:val="none" w:sz="0" w:space="0" w:color="auto"/>
      </w:divBdr>
    </w:div>
    <w:div w:id="448932928">
      <w:bodyDiv w:val="1"/>
      <w:marLeft w:val="0"/>
      <w:marRight w:val="0"/>
      <w:marTop w:val="0"/>
      <w:marBottom w:val="0"/>
      <w:divBdr>
        <w:top w:val="none" w:sz="0" w:space="0" w:color="auto"/>
        <w:left w:val="none" w:sz="0" w:space="0" w:color="auto"/>
        <w:bottom w:val="none" w:sz="0" w:space="0" w:color="auto"/>
        <w:right w:val="none" w:sz="0" w:space="0" w:color="auto"/>
      </w:divBdr>
    </w:div>
    <w:div w:id="470294929">
      <w:bodyDiv w:val="1"/>
      <w:marLeft w:val="0"/>
      <w:marRight w:val="0"/>
      <w:marTop w:val="0"/>
      <w:marBottom w:val="0"/>
      <w:divBdr>
        <w:top w:val="none" w:sz="0" w:space="0" w:color="auto"/>
        <w:left w:val="none" w:sz="0" w:space="0" w:color="auto"/>
        <w:bottom w:val="none" w:sz="0" w:space="0" w:color="auto"/>
        <w:right w:val="none" w:sz="0" w:space="0" w:color="auto"/>
      </w:divBdr>
    </w:div>
    <w:div w:id="472529272">
      <w:bodyDiv w:val="1"/>
      <w:marLeft w:val="0"/>
      <w:marRight w:val="0"/>
      <w:marTop w:val="0"/>
      <w:marBottom w:val="0"/>
      <w:divBdr>
        <w:top w:val="none" w:sz="0" w:space="0" w:color="auto"/>
        <w:left w:val="none" w:sz="0" w:space="0" w:color="auto"/>
        <w:bottom w:val="none" w:sz="0" w:space="0" w:color="auto"/>
        <w:right w:val="none" w:sz="0" w:space="0" w:color="auto"/>
      </w:divBdr>
    </w:div>
    <w:div w:id="474838052">
      <w:bodyDiv w:val="1"/>
      <w:marLeft w:val="0"/>
      <w:marRight w:val="0"/>
      <w:marTop w:val="0"/>
      <w:marBottom w:val="0"/>
      <w:divBdr>
        <w:top w:val="none" w:sz="0" w:space="0" w:color="auto"/>
        <w:left w:val="none" w:sz="0" w:space="0" w:color="auto"/>
        <w:bottom w:val="none" w:sz="0" w:space="0" w:color="auto"/>
        <w:right w:val="none" w:sz="0" w:space="0" w:color="auto"/>
      </w:divBdr>
    </w:div>
    <w:div w:id="489828194">
      <w:bodyDiv w:val="1"/>
      <w:marLeft w:val="0"/>
      <w:marRight w:val="0"/>
      <w:marTop w:val="0"/>
      <w:marBottom w:val="0"/>
      <w:divBdr>
        <w:top w:val="none" w:sz="0" w:space="0" w:color="auto"/>
        <w:left w:val="none" w:sz="0" w:space="0" w:color="auto"/>
        <w:bottom w:val="none" w:sz="0" w:space="0" w:color="auto"/>
        <w:right w:val="none" w:sz="0" w:space="0" w:color="auto"/>
      </w:divBdr>
    </w:div>
    <w:div w:id="504975541">
      <w:bodyDiv w:val="1"/>
      <w:marLeft w:val="0"/>
      <w:marRight w:val="0"/>
      <w:marTop w:val="0"/>
      <w:marBottom w:val="0"/>
      <w:divBdr>
        <w:top w:val="none" w:sz="0" w:space="0" w:color="auto"/>
        <w:left w:val="none" w:sz="0" w:space="0" w:color="auto"/>
        <w:bottom w:val="none" w:sz="0" w:space="0" w:color="auto"/>
        <w:right w:val="none" w:sz="0" w:space="0" w:color="auto"/>
      </w:divBdr>
    </w:div>
    <w:div w:id="528448411">
      <w:bodyDiv w:val="1"/>
      <w:marLeft w:val="0"/>
      <w:marRight w:val="0"/>
      <w:marTop w:val="0"/>
      <w:marBottom w:val="0"/>
      <w:divBdr>
        <w:top w:val="none" w:sz="0" w:space="0" w:color="auto"/>
        <w:left w:val="none" w:sz="0" w:space="0" w:color="auto"/>
        <w:bottom w:val="none" w:sz="0" w:space="0" w:color="auto"/>
        <w:right w:val="none" w:sz="0" w:space="0" w:color="auto"/>
      </w:divBdr>
    </w:div>
    <w:div w:id="536357710">
      <w:bodyDiv w:val="1"/>
      <w:marLeft w:val="0"/>
      <w:marRight w:val="0"/>
      <w:marTop w:val="0"/>
      <w:marBottom w:val="0"/>
      <w:divBdr>
        <w:top w:val="none" w:sz="0" w:space="0" w:color="auto"/>
        <w:left w:val="none" w:sz="0" w:space="0" w:color="auto"/>
        <w:bottom w:val="none" w:sz="0" w:space="0" w:color="auto"/>
        <w:right w:val="none" w:sz="0" w:space="0" w:color="auto"/>
      </w:divBdr>
    </w:div>
    <w:div w:id="668365810">
      <w:bodyDiv w:val="1"/>
      <w:marLeft w:val="0"/>
      <w:marRight w:val="0"/>
      <w:marTop w:val="0"/>
      <w:marBottom w:val="0"/>
      <w:divBdr>
        <w:top w:val="none" w:sz="0" w:space="0" w:color="auto"/>
        <w:left w:val="none" w:sz="0" w:space="0" w:color="auto"/>
        <w:bottom w:val="none" w:sz="0" w:space="0" w:color="auto"/>
        <w:right w:val="none" w:sz="0" w:space="0" w:color="auto"/>
      </w:divBdr>
    </w:div>
    <w:div w:id="691149682">
      <w:bodyDiv w:val="1"/>
      <w:marLeft w:val="0"/>
      <w:marRight w:val="0"/>
      <w:marTop w:val="0"/>
      <w:marBottom w:val="0"/>
      <w:divBdr>
        <w:top w:val="none" w:sz="0" w:space="0" w:color="auto"/>
        <w:left w:val="none" w:sz="0" w:space="0" w:color="auto"/>
        <w:bottom w:val="none" w:sz="0" w:space="0" w:color="auto"/>
        <w:right w:val="none" w:sz="0" w:space="0" w:color="auto"/>
      </w:divBdr>
    </w:div>
    <w:div w:id="699865912">
      <w:bodyDiv w:val="1"/>
      <w:marLeft w:val="0"/>
      <w:marRight w:val="0"/>
      <w:marTop w:val="0"/>
      <w:marBottom w:val="0"/>
      <w:divBdr>
        <w:top w:val="none" w:sz="0" w:space="0" w:color="auto"/>
        <w:left w:val="none" w:sz="0" w:space="0" w:color="auto"/>
        <w:bottom w:val="none" w:sz="0" w:space="0" w:color="auto"/>
        <w:right w:val="none" w:sz="0" w:space="0" w:color="auto"/>
      </w:divBdr>
    </w:div>
    <w:div w:id="715474244">
      <w:bodyDiv w:val="1"/>
      <w:marLeft w:val="0"/>
      <w:marRight w:val="0"/>
      <w:marTop w:val="0"/>
      <w:marBottom w:val="0"/>
      <w:divBdr>
        <w:top w:val="none" w:sz="0" w:space="0" w:color="auto"/>
        <w:left w:val="none" w:sz="0" w:space="0" w:color="auto"/>
        <w:bottom w:val="none" w:sz="0" w:space="0" w:color="auto"/>
        <w:right w:val="none" w:sz="0" w:space="0" w:color="auto"/>
      </w:divBdr>
    </w:div>
    <w:div w:id="740297157">
      <w:bodyDiv w:val="1"/>
      <w:marLeft w:val="0"/>
      <w:marRight w:val="0"/>
      <w:marTop w:val="0"/>
      <w:marBottom w:val="0"/>
      <w:divBdr>
        <w:top w:val="none" w:sz="0" w:space="0" w:color="auto"/>
        <w:left w:val="none" w:sz="0" w:space="0" w:color="auto"/>
        <w:bottom w:val="none" w:sz="0" w:space="0" w:color="auto"/>
        <w:right w:val="none" w:sz="0" w:space="0" w:color="auto"/>
      </w:divBdr>
    </w:div>
    <w:div w:id="745230151">
      <w:bodyDiv w:val="1"/>
      <w:marLeft w:val="0"/>
      <w:marRight w:val="0"/>
      <w:marTop w:val="0"/>
      <w:marBottom w:val="0"/>
      <w:divBdr>
        <w:top w:val="none" w:sz="0" w:space="0" w:color="auto"/>
        <w:left w:val="none" w:sz="0" w:space="0" w:color="auto"/>
        <w:bottom w:val="none" w:sz="0" w:space="0" w:color="auto"/>
        <w:right w:val="none" w:sz="0" w:space="0" w:color="auto"/>
      </w:divBdr>
    </w:div>
    <w:div w:id="773867095">
      <w:bodyDiv w:val="1"/>
      <w:marLeft w:val="0"/>
      <w:marRight w:val="0"/>
      <w:marTop w:val="0"/>
      <w:marBottom w:val="0"/>
      <w:divBdr>
        <w:top w:val="none" w:sz="0" w:space="0" w:color="auto"/>
        <w:left w:val="none" w:sz="0" w:space="0" w:color="auto"/>
        <w:bottom w:val="none" w:sz="0" w:space="0" w:color="auto"/>
        <w:right w:val="none" w:sz="0" w:space="0" w:color="auto"/>
      </w:divBdr>
    </w:div>
    <w:div w:id="784928969">
      <w:bodyDiv w:val="1"/>
      <w:marLeft w:val="0"/>
      <w:marRight w:val="0"/>
      <w:marTop w:val="0"/>
      <w:marBottom w:val="0"/>
      <w:divBdr>
        <w:top w:val="none" w:sz="0" w:space="0" w:color="auto"/>
        <w:left w:val="none" w:sz="0" w:space="0" w:color="auto"/>
        <w:bottom w:val="none" w:sz="0" w:space="0" w:color="auto"/>
        <w:right w:val="none" w:sz="0" w:space="0" w:color="auto"/>
      </w:divBdr>
    </w:div>
    <w:div w:id="789514550">
      <w:bodyDiv w:val="1"/>
      <w:marLeft w:val="0"/>
      <w:marRight w:val="0"/>
      <w:marTop w:val="0"/>
      <w:marBottom w:val="0"/>
      <w:divBdr>
        <w:top w:val="none" w:sz="0" w:space="0" w:color="auto"/>
        <w:left w:val="none" w:sz="0" w:space="0" w:color="auto"/>
        <w:bottom w:val="none" w:sz="0" w:space="0" w:color="auto"/>
        <w:right w:val="none" w:sz="0" w:space="0" w:color="auto"/>
      </w:divBdr>
    </w:div>
    <w:div w:id="792673759">
      <w:bodyDiv w:val="1"/>
      <w:marLeft w:val="0"/>
      <w:marRight w:val="0"/>
      <w:marTop w:val="0"/>
      <w:marBottom w:val="0"/>
      <w:divBdr>
        <w:top w:val="none" w:sz="0" w:space="0" w:color="auto"/>
        <w:left w:val="none" w:sz="0" w:space="0" w:color="auto"/>
        <w:bottom w:val="none" w:sz="0" w:space="0" w:color="auto"/>
        <w:right w:val="none" w:sz="0" w:space="0" w:color="auto"/>
      </w:divBdr>
    </w:div>
    <w:div w:id="847065143">
      <w:bodyDiv w:val="1"/>
      <w:marLeft w:val="0"/>
      <w:marRight w:val="0"/>
      <w:marTop w:val="0"/>
      <w:marBottom w:val="0"/>
      <w:divBdr>
        <w:top w:val="none" w:sz="0" w:space="0" w:color="auto"/>
        <w:left w:val="none" w:sz="0" w:space="0" w:color="auto"/>
        <w:bottom w:val="none" w:sz="0" w:space="0" w:color="auto"/>
        <w:right w:val="none" w:sz="0" w:space="0" w:color="auto"/>
      </w:divBdr>
    </w:div>
    <w:div w:id="863178165">
      <w:bodyDiv w:val="1"/>
      <w:marLeft w:val="0"/>
      <w:marRight w:val="0"/>
      <w:marTop w:val="0"/>
      <w:marBottom w:val="0"/>
      <w:divBdr>
        <w:top w:val="none" w:sz="0" w:space="0" w:color="auto"/>
        <w:left w:val="none" w:sz="0" w:space="0" w:color="auto"/>
        <w:bottom w:val="none" w:sz="0" w:space="0" w:color="auto"/>
        <w:right w:val="none" w:sz="0" w:space="0" w:color="auto"/>
      </w:divBdr>
    </w:div>
    <w:div w:id="864176226">
      <w:bodyDiv w:val="1"/>
      <w:marLeft w:val="0"/>
      <w:marRight w:val="0"/>
      <w:marTop w:val="0"/>
      <w:marBottom w:val="0"/>
      <w:divBdr>
        <w:top w:val="none" w:sz="0" w:space="0" w:color="auto"/>
        <w:left w:val="none" w:sz="0" w:space="0" w:color="auto"/>
        <w:bottom w:val="none" w:sz="0" w:space="0" w:color="auto"/>
        <w:right w:val="none" w:sz="0" w:space="0" w:color="auto"/>
      </w:divBdr>
    </w:div>
    <w:div w:id="873466667">
      <w:bodyDiv w:val="1"/>
      <w:marLeft w:val="0"/>
      <w:marRight w:val="0"/>
      <w:marTop w:val="0"/>
      <w:marBottom w:val="0"/>
      <w:divBdr>
        <w:top w:val="none" w:sz="0" w:space="0" w:color="auto"/>
        <w:left w:val="none" w:sz="0" w:space="0" w:color="auto"/>
        <w:bottom w:val="none" w:sz="0" w:space="0" w:color="auto"/>
        <w:right w:val="none" w:sz="0" w:space="0" w:color="auto"/>
      </w:divBdr>
    </w:div>
    <w:div w:id="910577922">
      <w:bodyDiv w:val="1"/>
      <w:marLeft w:val="0"/>
      <w:marRight w:val="0"/>
      <w:marTop w:val="0"/>
      <w:marBottom w:val="0"/>
      <w:divBdr>
        <w:top w:val="none" w:sz="0" w:space="0" w:color="auto"/>
        <w:left w:val="none" w:sz="0" w:space="0" w:color="auto"/>
        <w:bottom w:val="none" w:sz="0" w:space="0" w:color="auto"/>
        <w:right w:val="none" w:sz="0" w:space="0" w:color="auto"/>
      </w:divBdr>
    </w:div>
    <w:div w:id="946931437">
      <w:bodyDiv w:val="1"/>
      <w:marLeft w:val="0"/>
      <w:marRight w:val="0"/>
      <w:marTop w:val="0"/>
      <w:marBottom w:val="0"/>
      <w:divBdr>
        <w:top w:val="none" w:sz="0" w:space="0" w:color="auto"/>
        <w:left w:val="none" w:sz="0" w:space="0" w:color="auto"/>
        <w:bottom w:val="none" w:sz="0" w:space="0" w:color="auto"/>
        <w:right w:val="none" w:sz="0" w:space="0" w:color="auto"/>
      </w:divBdr>
    </w:div>
    <w:div w:id="976911779">
      <w:bodyDiv w:val="1"/>
      <w:marLeft w:val="0"/>
      <w:marRight w:val="0"/>
      <w:marTop w:val="0"/>
      <w:marBottom w:val="0"/>
      <w:divBdr>
        <w:top w:val="none" w:sz="0" w:space="0" w:color="auto"/>
        <w:left w:val="none" w:sz="0" w:space="0" w:color="auto"/>
        <w:bottom w:val="none" w:sz="0" w:space="0" w:color="auto"/>
        <w:right w:val="none" w:sz="0" w:space="0" w:color="auto"/>
      </w:divBdr>
    </w:div>
    <w:div w:id="985209955">
      <w:bodyDiv w:val="1"/>
      <w:marLeft w:val="0"/>
      <w:marRight w:val="0"/>
      <w:marTop w:val="0"/>
      <w:marBottom w:val="0"/>
      <w:divBdr>
        <w:top w:val="none" w:sz="0" w:space="0" w:color="auto"/>
        <w:left w:val="none" w:sz="0" w:space="0" w:color="auto"/>
        <w:bottom w:val="none" w:sz="0" w:space="0" w:color="auto"/>
        <w:right w:val="none" w:sz="0" w:space="0" w:color="auto"/>
      </w:divBdr>
    </w:div>
    <w:div w:id="1000426014">
      <w:bodyDiv w:val="1"/>
      <w:marLeft w:val="0"/>
      <w:marRight w:val="0"/>
      <w:marTop w:val="0"/>
      <w:marBottom w:val="0"/>
      <w:divBdr>
        <w:top w:val="none" w:sz="0" w:space="0" w:color="auto"/>
        <w:left w:val="none" w:sz="0" w:space="0" w:color="auto"/>
        <w:bottom w:val="none" w:sz="0" w:space="0" w:color="auto"/>
        <w:right w:val="none" w:sz="0" w:space="0" w:color="auto"/>
      </w:divBdr>
    </w:div>
    <w:div w:id="1060131641">
      <w:bodyDiv w:val="1"/>
      <w:marLeft w:val="0"/>
      <w:marRight w:val="0"/>
      <w:marTop w:val="0"/>
      <w:marBottom w:val="0"/>
      <w:divBdr>
        <w:top w:val="none" w:sz="0" w:space="0" w:color="auto"/>
        <w:left w:val="none" w:sz="0" w:space="0" w:color="auto"/>
        <w:bottom w:val="none" w:sz="0" w:space="0" w:color="auto"/>
        <w:right w:val="none" w:sz="0" w:space="0" w:color="auto"/>
      </w:divBdr>
    </w:div>
    <w:div w:id="1062027403">
      <w:bodyDiv w:val="1"/>
      <w:marLeft w:val="0"/>
      <w:marRight w:val="0"/>
      <w:marTop w:val="0"/>
      <w:marBottom w:val="0"/>
      <w:divBdr>
        <w:top w:val="none" w:sz="0" w:space="0" w:color="auto"/>
        <w:left w:val="none" w:sz="0" w:space="0" w:color="auto"/>
        <w:bottom w:val="none" w:sz="0" w:space="0" w:color="auto"/>
        <w:right w:val="none" w:sz="0" w:space="0" w:color="auto"/>
      </w:divBdr>
    </w:div>
    <w:div w:id="1066611498">
      <w:bodyDiv w:val="1"/>
      <w:marLeft w:val="0"/>
      <w:marRight w:val="0"/>
      <w:marTop w:val="0"/>
      <w:marBottom w:val="0"/>
      <w:divBdr>
        <w:top w:val="none" w:sz="0" w:space="0" w:color="auto"/>
        <w:left w:val="none" w:sz="0" w:space="0" w:color="auto"/>
        <w:bottom w:val="none" w:sz="0" w:space="0" w:color="auto"/>
        <w:right w:val="none" w:sz="0" w:space="0" w:color="auto"/>
      </w:divBdr>
    </w:div>
    <w:div w:id="1068117327">
      <w:bodyDiv w:val="1"/>
      <w:marLeft w:val="0"/>
      <w:marRight w:val="0"/>
      <w:marTop w:val="0"/>
      <w:marBottom w:val="0"/>
      <w:divBdr>
        <w:top w:val="none" w:sz="0" w:space="0" w:color="auto"/>
        <w:left w:val="none" w:sz="0" w:space="0" w:color="auto"/>
        <w:bottom w:val="none" w:sz="0" w:space="0" w:color="auto"/>
        <w:right w:val="none" w:sz="0" w:space="0" w:color="auto"/>
      </w:divBdr>
    </w:div>
    <w:div w:id="1095976376">
      <w:bodyDiv w:val="1"/>
      <w:marLeft w:val="0"/>
      <w:marRight w:val="0"/>
      <w:marTop w:val="0"/>
      <w:marBottom w:val="0"/>
      <w:divBdr>
        <w:top w:val="none" w:sz="0" w:space="0" w:color="auto"/>
        <w:left w:val="none" w:sz="0" w:space="0" w:color="auto"/>
        <w:bottom w:val="none" w:sz="0" w:space="0" w:color="auto"/>
        <w:right w:val="none" w:sz="0" w:space="0" w:color="auto"/>
      </w:divBdr>
    </w:div>
    <w:div w:id="1104112410">
      <w:bodyDiv w:val="1"/>
      <w:marLeft w:val="0"/>
      <w:marRight w:val="0"/>
      <w:marTop w:val="0"/>
      <w:marBottom w:val="0"/>
      <w:divBdr>
        <w:top w:val="none" w:sz="0" w:space="0" w:color="auto"/>
        <w:left w:val="none" w:sz="0" w:space="0" w:color="auto"/>
        <w:bottom w:val="none" w:sz="0" w:space="0" w:color="auto"/>
        <w:right w:val="none" w:sz="0" w:space="0" w:color="auto"/>
      </w:divBdr>
    </w:div>
    <w:div w:id="1131290397">
      <w:bodyDiv w:val="1"/>
      <w:marLeft w:val="0"/>
      <w:marRight w:val="0"/>
      <w:marTop w:val="0"/>
      <w:marBottom w:val="0"/>
      <w:divBdr>
        <w:top w:val="none" w:sz="0" w:space="0" w:color="auto"/>
        <w:left w:val="none" w:sz="0" w:space="0" w:color="auto"/>
        <w:bottom w:val="none" w:sz="0" w:space="0" w:color="auto"/>
        <w:right w:val="none" w:sz="0" w:space="0" w:color="auto"/>
      </w:divBdr>
    </w:div>
    <w:div w:id="1132868206">
      <w:bodyDiv w:val="1"/>
      <w:marLeft w:val="0"/>
      <w:marRight w:val="0"/>
      <w:marTop w:val="0"/>
      <w:marBottom w:val="0"/>
      <w:divBdr>
        <w:top w:val="none" w:sz="0" w:space="0" w:color="auto"/>
        <w:left w:val="none" w:sz="0" w:space="0" w:color="auto"/>
        <w:bottom w:val="none" w:sz="0" w:space="0" w:color="auto"/>
        <w:right w:val="none" w:sz="0" w:space="0" w:color="auto"/>
      </w:divBdr>
    </w:div>
    <w:div w:id="1142620453">
      <w:bodyDiv w:val="1"/>
      <w:marLeft w:val="0"/>
      <w:marRight w:val="0"/>
      <w:marTop w:val="0"/>
      <w:marBottom w:val="0"/>
      <w:divBdr>
        <w:top w:val="none" w:sz="0" w:space="0" w:color="auto"/>
        <w:left w:val="none" w:sz="0" w:space="0" w:color="auto"/>
        <w:bottom w:val="none" w:sz="0" w:space="0" w:color="auto"/>
        <w:right w:val="none" w:sz="0" w:space="0" w:color="auto"/>
      </w:divBdr>
    </w:div>
    <w:div w:id="1153837156">
      <w:bodyDiv w:val="1"/>
      <w:marLeft w:val="0"/>
      <w:marRight w:val="0"/>
      <w:marTop w:val="0"/>
      <w:marBottom w:val="0"/>
      <w:divBdr>
        <w:top w:val="none" w:sz="0" w:space="0" w:color="auto"/>
        <w:left w:val="none" w:sz="0" w:space="0" w:color="auto"/>
        <w:bottom w:val="none" w:sz="0" w:space="0" w:color="auto"/>
        <w:right w:val="none" w:sz="0" w:space="0" w:color="auto"/>
      </w:divBdr>
    </w:div>
    <w:div w:id="1157070325">
      <w:bodyDiv w:val="1"/>
      <w:marLeft w:val="0"/>
      <w:marRight w:val="0"/>
      <w:marTop w:val="0"/>
      <w:marBottom w:val="0"/>
      <w:divBdr>
        <w:top w:val="none" w:sz="0" w:space="0" w:color="auto"/>
        <w:left w:val="none" w:sz="0" w:space="0" w:color="auto"/>
        <w:bottom w:val="none" w:sz="0" w:space="0" w:color="auto"/>
        <w:right w:val="none" w:sz="0" w:space="0" w:color="auto"/>
      </w:divBdr>
    </w:div>
    <w:div w:id="1157261356">
      <w:bodyDiv w:val="1"/>
      <w:marLeft w:val="0"/>
      <w:marRight w:val="0"/>
      <w:marTop w:val="0"/>
      <w:marBottom w:val="0"/>
      <w:divBdr>
        <w:top w:val="none" w:sz="0" w:space="0" w:color="auto"/>
        <w:left w:val="none" w:sz="0" w:space="0" w:color="auto"/>
        <w:bottom w:val="none" w:sz="0" w:space="0" w:color="auto"/>
        <w:right w:val="none" w:sz="0" w:space="0" w:color="auto"/>
      </w:divBdr>
      <w:divsChild>
        <w:div w:id="37904026">
          <w:marLeft w:val="1166"/>
          <w:marRight w:val="0"/>
          <w:marTop w:val="0"/>
          <w:marBottom w:val="0"/>
          <w:divBdr>
            <w:top w:val="none" w:sz="0" w:space="0" w:color="auto"/>
            <w:left w:val="none" w:sz="0" w:space="0" w:color="auto"/>
            <w:bottom w:val="none" w:sz="0" w:space="0" w:color="auto"/>
            <w:right w:val="none" w:sz="0" w:space="0" w:color="auto"/>
          </w:divBdr>
        </w:div>
        <w:div w:id="54469698">
          <w:marLeft w:val="1166"/>
          <w:marRight w:val="0"/>
          <w:marTop w:val="0"/>
          <w:marBottom w:val="0"/>
          <w:divBdr>
            <w:top w:val="none" w:sz="0" w:space="0" w:color="auto"/>
            <w:left w:val="none" w:sz="0" w:space="0" w:color="auto"/>
            <w:bottom w:val="none" w:sz="0" w:space="0" w:color="auto"/>
            <w:right w:val="none" w:sz="0" w:space="0" w:color="auto"/>
          </w:divBdr>
        </w:div>
        <w:div w:id="255554358">
          <w:marLeft w:val="547"/>
          <w:marRight w:val="0"/>
          <w:marTop w:val="0"/>
          <w:marBottom w:val="0"/>
          <w:divBdr>
            <w:top w:val="none" w:sz="0" w:space="0" w:color="auto"/>
            <w:left w:val="none" w:sz="0" w:space="0" w:color="auto"/>
            <w:bottom w:val="none" w:sz="0" w:space="0" w:color="auto"/>
            <w:right w:val="none" w:sz="0" w:space="0" w:color="auto"/>
          </w:divBdr>
        </w:div>
        <w:div w:id="344018235">
          <w:marLeft w:val="1166"/>
          <w:marRight w:val="0"/>
          <w:marTop w:val="0"/>
          <w:marBottom w:val="0"/>
          <w:divBdr>
            <w:top w:val="none" w:sz="0" w:space="0" w:color="auto"/>
            <w:left w:val="none" w:sz="0" w:space="0" w:color="auto"/>
            <w:bottom w:val="none" w:sz="0" w:space="0" w:color="auto"/>
            <w:right w:val="none" w:sz="0" w:space="0" w:color="auto"/>
          </w:divBdr>
        </w:div>
        <w:div w:id="1208833887">
          <w:marLeft w:val="1166"/>
          <w:marRight w:val="0"/>
          <w:marTop w:val="0"/>
          <w:marBottom w:val="0"/>
          <w:divBdr>
            <w:top w:val="none" w:sz="0" w:space="0" w:color="auto"/>
            <w:left w:val="none" w:sz="0" w:space="0" w:color="auto"/>
            <w:bottom w:val="none" w:sz="0" w:space="0" w:color="auto"/>
            <w:right w:val="none" w:sz="0" w:space="0" w:color="auto"/>
          </w:divBdr>
        </w:div>
        <w:div w:id="1846170695">
          <w:marLeft w:val="1166"/>
          <w:marRight w:val="0"/>
          <w:marTop w:val="0"/>
          <w:marBottom w:val="0"/>
          <w:divBdr>
            <w:top w:val="none" w:sz="0" w:space="0" w:color="auto"/>
            <w:left w:val="none" w:sz="0" w:space="0" w:color="auto"/>
            <w:bottom w:val="none" w:sz="0" w:space="0" w:color="auto"/>
            <w:right w:val="none" w:sz="0" w:space="0" w:color="auto"/>
          </w:divBdr>
        </w:div>
        <w:div w:id="1972133436">
          <w:marLeft w:val="1166"/>
          <w:marRight w:val="0"/>
          <w:marTop w:val="0"/>
          <w:marBottom w:val="0"/>
          <w:divBdr>
            <w:top w:val="none" w:sz="0" w:space="0" w:color="auto"/>
            <w:left w:val="none" w:sz="0" w:space="0" w:color="auto"/>
            <w:bottom w:val="none" w:sz="0" w:space="0" w:color="auto"/>
            <w:right w:val="none" w:sz="0" w:space="0" w:color="auto"/>
          </w:divBdr>
        </w:div>
        <w:div w:id="2022582271">
          <w:marLeft w:val="1166"/>
          <w:marRight w:val="0"/>
          <w:marTop w:val="0"/>
          <w:marBottom w:val="0"/>
          <w:divBdr>
            <w:top w:val="none" w:sz="0" w:space="0" w:color="auto"/>
            <w:left w:val="none" w:sz="0" w:space="0" w:color="auto"/>
            <w:bottom w:val="none" w:sz="0" w:space="0" w:color="auto"/>
            <w:right w:val="none" w:sz="0" w:space="0" w:color="auto"/>
          </w:divBdr>
        </w:div>
      </w:divsChild>
    </w:div>
    <w:div w:id="1171335879">
      <w:bodyDiv w:val="1"/>
      <w:marLeft w:val="0"/>
      <w:marRight w:val="0"/>
      <w:marTop w:val="0"/>
      <w:marBottom w:val="0"/>
      <w:divBdr>
        <w:top w:val="none" w:sz="0" w:space="0" w:color="auto"/>
        <w:left w:val="none" w:sz="0" w:space="0" w:color="auto"/>
        <w:bottom w:val="none" w:sz="0" w:space="0" w:color="auto"/>
        <w:right w:val="none" w:sz="0" w:space="0" w:color="auto"/>
      </w:divBdr>
    </w:div>
    <w:div w:id="1191800659">
      <w:bodyDiv w:val="1"/>
      <w:marLeft w:val="0"/>
      <w:marRight w:val="0"/>
      <w:marTop w:val="0"/>
      <w:marBottom w:val="0"/>
      <w:divBdr>
        <w:top w:val="none" w:sz="0" w:space="0" w:color="auto"/>
        <w:left w:val="none" w:sz="0" w:space="0" w:color="auto"/>
        <w:bottom w:val="none" w:sz="0" w:space="0" w:color="auto"/>
        <w:right w:val="none" w:sz="0" w:space="0" w:color="auto"/>
      </w:divBdr>
    </w:div>
    <w:div w:id="1202935692">
      <w:bodyDiv w:val="1"/>
      <w:marLeft w:val="0"/>
      <w:marRight w:val="0"/>
      <w:marTop w:val="0"/>
      <w:marBottom w:val="0"/>
      <w:divBdr>
        <w:top w:val="none" w:sz="0" w:space="0" w:color="auto"/>
        <w:left w:val="none" w:sz="0" w:space="0" w:color="auto"/>
        <w:bottom w:val="none" w:sz="0" w:space="0" w:color="auto"/>
        <w:right w:val="none" w:sz="0" w:space="0" w:color="auto"/>
      </w:divBdr>
    </w:div>
    <w:div w:id="1204292432">
      <w:bodyDiv w:val="1"/>
      <w:marLeft w:val="0"/>
      <w:marRight w:val="0"/>
      <w:marTop w:val="0"/>
      <w:marBottom w:val="0"/>
      <w:divBdr>
        <w:top w:val="none" w:sz="0" w:space="0" w:color="auto"/>
        <w:left w:val="none" w:sz="0" w:space="0" w:color="auto"/>
        <w:bottom w:val="none" w:sz="0" w:space="0" w:color="auto"/>
        <w:right w:val="none" w:sz="0" w:space="0" w:color="auto"/>
      </w:divBdr>
    </w:div>
    <w:div w:id="1231500416">
      <w:bodyDiv w:val="1"/>
      <w:marLeft w:val="0"/>
      <w:marRight w:val="0"/>
      <w:marTop w:val="0"/>
      <w:marBottom w:val="0"/>
      <w:divBdr>
        <w:top w:val="none" w:sz="0" w:space="0" w:color="auto"/>
        <w:left w:val="none" w:sz="0" w:space="0" w:color="auto"/>
        <w:bottom w:val="none" w:sz="0" w:space="0" w:color="auto"/>
        <w:right w:val="none" w:sz="0" w:space="0" w:color="auto"/>
      </w:divBdr>
    </w:div>
    <w:div w:id="1248728848">
      <w:bodyDiv w:val="1"/>
      <w:marLeft w:val="0"/>
      <w:marRight w:val="0"/>
      <w:marTop w:val="0"/>
      <w:marBottom w:val="0"/>
      <w:divBdr>
        <w:top w:val="none" w:sz="0" w:space="0" w:color="auto"/>
        <w:left w:val="none" w:sz="0" w:space="0" w:color="auto"/>
        <w:bottom w:val="none" w:sz="0" w:space="0" w:color="auto"/>
        <w:right w:val="none" w:sz="0" w:space="0" w:color="auto"/>
      </w:divBdr>
    </w:div>
    <w:div w:id="1280260667">
      <w:bodyDiv w:val="1"/>
      <w:marLeft w:val="0"/>
      <w:marRight w:val="0"/>
      <w:marTop w:val="0"/>
      <w:marBottom w:val="0"/>
      <w:divBdr>
        <w:top w:val="none" w:sz="0" w:space="0" w:color="auto"/>
        <w:left w:val="none" w:sz="0" w:space="0" w:color="auto"/>
        <w:bottom w:val="none" w:sz="0" w:space="0" w:color="auto"/>
        <w:right w:val="none" w:sz="0" w:space="0" w:color="auto"/>
      </w:divBdr>
    </w:div>
    <w:div w:id="1289776039">
      <w:bodyDiv w:val="1"/>
      <w:marLeft w:val="0"/>
      <w:marRight w:val="0"/>
      <w:marTop w:val="0"/>
      <w:marBottom w:val="0"/>
      <w:divBdr>
        <w:top w:val="none" w:sz="0" w:space="0" w:color="auto"/>
        <w:left w:val="none" w:sz="0" w:space="0" w:color="auto"/>
        <w:bottom w:val="none" w:sz="0" w:space="0" w:color="auto"/>
        <w:right w:val="none" w:sz="0" w:space="0" w:color="auto"/>
      </w:divBdr>
    </w:div>
    <w:div w:id="1318413825">
      <w:bodyDiv w:val="1"/>
      <w:marLeft w:val="0"/>
      <w:marRight w:val="0"/>
      <w:marTop w:val="0"/>
      <w:marBottom w:val="0"/>
      <w:divBdr>
        <w:top w:val="none" w:sz="0" w:space="0" w:color="auto"/>
        <w:left w:val="none" w:sz="0" w:space="0" w:color="auto"/>
        <w:bottom w:val="none" w:sz="0" w:space="0" w:color="auto"/>
        <w:right w:val="none" w:sz="0" w:space="0" w:color="auto"/>
      </w:divBdr>
    </w:div>
    <w:div w:id="1324972448">
      <w:bodyDiv w:val="1"/>
      <w:marLeft w:val="0"/>
      <w:marRight w:val="0"/>
      <w:marTop w:val="0"/>
      <w:marBottom w:val="0"/>
      <w:divBdr>
        <w:top w:val="none" w:sz="0" w:space="0" w:color="auto"/>
        <w:left w:val="none" w:sz="0" w:space="0" w:color="auto"/>
        <w:bottom w:val="none" w:sz="0" w:space="0" w:color="auto"/>
        <w:right w:val="none" w:sz="0" w:space="0" w:color="auto"/>
      </w:divBdr>
    </w:div>
    <w:div w:id="1325084036">
      <w:bodyDiv w:val="1"/>
      <w:marLeft w:val="0"/>
      <w:marRight w:val="0"/>
      <w:marTop w:val="0"/>
      <w:marBottom w:val="0"/>
      <w:divBdr>
        <w:top w:val="none" w:sz="0" w:space="0" w:color="auto"/>
        <w:left w:val="none" w:sz="0" w:space="0" w:color="auto"/>
        <w:bottom w:val="none" w:sz="0" w:space="0" w:color="auto"/>
        <w:right w:val="none" w:sz="0" w:space="0" w:color="auto"/>
      </w:divBdr>
    </w:div>
    <w:div w:id="1328628818">
      <w:bodyDiv w:val="1"/>
      <w:marLeft w:val="0"/>
      <w:marRight w:val="0"/>
      <w:marTop w:val="0"/>
      <w:marBottom w:val="0"/>
      <w:divBdr>
        <w:top w:val="none" w:sz="0" w:space="0" w:color="auto"/>
        <w:left w:val="none" w:sz="0" w:space="0" w:color="auto"/>
        <w:bottom w:val="none" w:sz="0" w:space="0" w:color="auto"/>
        <w:right w:val="none" w:sz="0" w:space="0" w:color="auto"/>
      </w:divBdr>
    </w:div>
    <w:div w:id="1358122832">
      <w:bodyDiv w:val="1"/>
      <w:marLeft w:val="0"/>
      <w:marRight w:val="0"/>
      <w:marTop w:val="0"/>
      <w:marBottom w:val="0"/>
      <w:divBdr>
        <w:top w:val="none" w:sz="0" w:space="0" w:color="auto"/>
        <w:left w:val="none" w:sz="0" w:space="0" w:color="auto"/>
        <w:bottom w:val="none" w:sz="0" w:space="0" w:color="auto"/>
        <w:right w:val="none" w:sz="0" w:space="0" w:color="auto"/>
      </w:divBdr>
    </w:div>
    <w:div w:id="1395082780">
      <w:bodyDiv w:val="1"/>
      <w:marLeft w:val="0"/>
      <w:marRight w:val="0"/>
      <w:marTop w:val="0"/>
      <w:marBottom w:val="0"/>
      <w:divBdr>
        <w:top w:val="none" w:sz="0" w:space="0" w:color="auto"/>
        <w:left w:val="none" w:sz="0" w:space="0" w:color="auto"/>
        <w:bottom w:val="none" w:sz="0" w:space="0" w:color="auto"/>
        <w:right w:val="none" w:sz="0" w:space="0" w:color="auto"/>
      </w:divBdr>
    </w:div>
    <w:div w:id="1400711778">
      <w:bodyDiv w:val="1"/>
      <w:marLeft w:val="0"/>
      <w:marRight w:val="0"/>
      <w:marTop w:val="0"/>
      <w:marBottom w:val="0"/>
      <w:divBdr>
        <w:top w:val="none" w:sz="0" w:space="0" w:color="auto"/>
        <w:left w:val="none" w:sz="0" w:space="0" w:color="auto"/>
        <w:bottom w:val="none" w:sz="0" w:space="0" w:color="auto"/>
        <w:right w:val="none" w:sz="0" w:space="0" w:color="auto"/>
      </w:divBdr>
    </w:div>
    <w:div w:id="1417750171">
      <w:bodyDiv w:val="1"/>
      <w:marLeft w:val="0"/>
      <w:marRight w:val="0"/>
      <w:marTop w:val="0"/>
      <w:marBottom w:val="0"/>
      <w:divBdr>
        <w:top w:val="none" w:sz="0" w:space="0" w:color="auto"/>
        <w:left w:val="none" w:sz="0" w:space="0" w:color="auto"/>
        <w:bottom w:val="none" w:sz="0" w:space="0" w:color="auto"/>
        <w:right w:val="none" w:sz="0" w:space="0" w:color="auto"/>
      </w:divBdr>
    </w:div>
    <w:div w:id="1437947827">
      <w:bodyDiv w:val="1"/>
      <w:marLeft w:val="0"/>
      <w:marRight w:val="0"/>
      <w:marTop w:val="0"/>
      <w:marBottom w:val="0"/>
      <w:divBdr>
        <w:top w:val="none" w:sz="0" w:space="0" w:color="auto"/>
        <w:left w:val="none" w:sz="0" w:space="0" w:color="auto"/>
        <w:bottom w:val="none" w:sz="0" w:space="0" w:color="auto"/>
        <w:right w:val="none" w:sz="0" w:space="0" w:color="auto"/>
      </w:divBdr>
    </w:div>
    <w:div w:id="1482188937">
      <w:bodyDiv w:val="1"/>
      <w:marLeft w:val="0"/>
      <w:marRight w:val="0"/>
      <w:marTop w:val="0"/>
      <w:marBottom w:val="0"/>
      <w:divBdr>
        <w:top w:val="none" w:sz="0" w:space="0" w:color="auto"/>
        <w:left w:val="none" w:sz="0" w:space="0" w:color="auto"/>
        <w:bottom w:val="none" w:sz="0" w:space="0" w:color="auto"/>
        <w:right w:val="none" w:sz="0" w:space="0" w:color="auto"/>
      </w:divBdr>
    </w:div>
    <w:div w:id="1514497093">
      <w:bodyDiv w:val="1"/>
      <w:marLeft w:val="0"/>
      <w:marRight w:val="0"/>
      <w:marTop w:val="0"/>
      <w:marBottom w:val="0"/>
      <w:divBdr>
        <w:top w:val="none" w:sz="0" w:space="0" w:color="auto"/>
        <w:left w:val="none" w:sz="0" w:space="0" w:color="auto"/>
        <w:bottom w:val="none" w:sz="0" w:space="0" w:color="auto"/>
        <w:right w:val="none" w:sz="0" w:space="0" w:color="auto"/>
      </w:divBdr>
    </w:div>
    <w:div w:id="1543595249">
      <w:bodyDiv w:val="1"/>
      <w:marLeft w:val="0"/>
      <w:marRight w:val="0"/>
      <w:marTop w:val="0"/>
      <w:marBottom w:val="0"/>
      <w:divBdr>
        <w:top w:val="none" w:sz="0" w:space="0" w:color="auto"/>
        <w:left w:val="none" w:sz="0" w:space="0" w:color="auto"/>
        <w:bottom w:val="none" w:sz="0" w:space="0" w:color="auto"/>
        <w:right w:val="none" w:sz="0" w:space="0" w:color="auto"/>
      </w:divBdr>
    </w:div>
    <w:div w:id="1551334010">
      <w:bodyDiv w:val="1"/>
      <w:marLeft w:val="0"/>
      <w:marRight w:val="0"/>
      <w:marTop w:val="0"/>
      <w:marBottom w:val="0"/>
      <w:divBdr>
        <w:top w:val="none" w:sz="0" w:space="0" w:color="auto"/>
        <w:left w:val="none" w:sz="0" w:space="0" w:color="auto"/>
        <w:bottom w:val="none" w:sz="0" w:space="0" w:color="auto"/>
        <w:right w:val="none" w:sz="0" w:space="0" w:color="auto"/>
      </w:divBdr>
    </w:div>
    <w:div w:id="1591431199">
      <w:bodyDiv w:val="1"/>
      <w:marLeft w:val="0"/>
      <w:marRight w:val="0"/>
      <w:marTop w:val="0"/>
      <w:marBottom w:val="0"/>
      <w:divBdr>
        <w:top w:val="none" w:sz="0" w:space="0" w:color="auto"/>
        <w:left w:val="none" w:sz="0" w:space="0" w:color="auto"/>
        <w:bottom w:val="none" w:sz="0" w:space="0" w:color="auto"/>
        <w:right w:val="none" w:sz="0" w:space="0" w:color="auto"/>
      </w:divBdr>
    </w:div>
    <w:div w:id="1591935403">
      <w:bodyDiv w:val="1"/>
      <w:marLeft w:val="0"/>
      <w:marRight w:val="0"/>
      <w:marTop w:val="0"/>
      <w:marBottom w:val="0"/>
      <w:divBdr>
        <w:top w:val="none" w:sz="0" w:space="0" w:color="auto"/>
        <w:left w:val="none" w:sz="0" w:space="0" w:color="auto"/>
        <w:bottom w:val="none" w:sz="0" w:space="0" w:color="auto"/>
        <w:right w:val="none" w:sz="0" w:space="0" w:color="auto"/>
      </w:divBdr>
    </w:div>
    <w:div w:id="1608538790">
      <w:bodyDiv w:val="1"/>
      <w:marLeft w:val="0"/>
      <w:marRight w:val="0"/>
      <w:marTop w:val="0"/>
      <w:marBottom w:val="0"/>
      <w:divBdr>
        <w:top w:val="none" w:sz="0" w:space="0" w:color="auto"/>
        <w:left w:val="none" w:sz="0" w:space="0" w:color="auto"/>
        <w:bottom w:val="none" w:sz="0" w:space="0" w:color="auto"/>
        <w:right w:val="none" w:sz="0" w:space="0" w:color="auto"/>
      </w:divBdr>
    </w:div>
    <w:div w:id="1627542747">
      <w:bodyDiv w:val="1"/>
      <w:marLeft w:val="0"/>
      <w:marRight w:val="0"/>
      <w:marTop w:val="0"/>
      <w:marBottom w:val="0"/>
      <w:divBdr>
        <w:top w:val="none" w:sz="0" w:space="0" w:color="auto"/>
        <w:left w:val="none" w:sz="0" w:space="0" w:color="auto"/>
        <w:bottom w:val="none" w:sz="0" w:space="0" w:color="auto"/>
        <w:right w:val="none" w:sz="0" w:space="0" w:color="auto"/>
      </w:divBdr>
    </w:div>
    <w:div w:id="1641612262">
      <w:bodyDiv w:val="1"/>
      <w:marLeft w:val="0"/>
      <w:marRight w:val="0"/>
      <w:marTop w:val="0"/>
      <w:marBottom w:val="0"/>
      <w:divBdr>
        <w:top w:val="none" w:sz="0" w:space="0" w:color="auto"/>
        <w:left w:val="none" w:sz="0" w:space="0" w:color="auto"/>
        <w:bottom w:val="none" w:sz="0" w:space="0" w:color="auto"/>
        <w:right w:val="none" w:sz="0" w:space="0" w:color="auto"/>
      </w:divBdr>
    </w:div>
    <w:div w:id="1697736458">
      <w:bodyDiv w:val="1"/>
      <w:marLeft w:val="0"/>
      <w:marRight w:val="0"/>
      <w:marTop w:val="0"/>
      <w:marBottom w:val="0"/>
      <w:divBdr>
        <w:top w:val="none" w:sz="0" w:space="0" w:color="auto"/>
        <w:left w:val="none" w:sz="0" w:space="0" w:color="auto"/>
        <w:bottom w:val="none" w:sz="0" w:space="0" w:color="auto"/>
        <w:right w:val="none" w:sz="0" w:space="0" w:color="auto"/>
      </w:divBdr>
    </w:div>
    <w:div w:id="1713923909">
      <w:bodyDiv w:val="1"/>
      <w:marLeft w:val="0"/>
      <w:marRight w:val="0"/>
      <w:marTop w:val="0"/>
      <w:marBottom w:val="0"/>
      <w:divBdr>
        <w:top w:val="none" w:sz="0" w:space="0" w:color="auto"/>
        <w:left w:val="none" w:sz="0" w:space="0" w:color="auto"/>
        <w:bottom w:val="none" w:sz="0" w:space="0" w:color="auto"/>
        <w:right w:val="none" w:sz="0" w:space="0" w:color="auto"/>
      </w:divBdr>
    </w:div>
    <w:div w:id="1744984279">
      <w:bodyDiv w:val="1"/>
      <w:marLeft w:val="0"/>
      <w:marRight w:val="0"/>
      <w:marTop w:val="0"/>
      <w:marBottom w:val="0"/>
      <w:divBdr>
        <w:top w:val="none" w:sz="0" w:space="0" w:color="auto"/>
        <w:left w:val="none" w:sz="0" w:space="0" w:color="auto"/>
        <w:bottom w:val="none" w:sz="0" w:space="0" w:color="auto"/>
        <w:right w:val="none" w:sz="0" w:space="0" w:color="auto"/>
      </w:divBdr>
    </w:div>
    <w:div w:id="1788621644">
      <w:bodyDiv w:val="1"/>
      <w:marLeft w:val="0"/>
      <w:marRight w:val="0"/>
      <w:marTop w:val="0"/>
      <w:marBottom w:val="0"/>
      <w:divBdr>
        <w:top w:val="none" w:sz="0" w:space="0" w:color="auto"/>
        <w:left w:val="none" w:sz="0" w:space="0" w:color="auto"/>
        <w:bottom w:val="none" w:sz="0" w:space="0" w:color="auto"/>
        <w:right w:val="none" w:sz="0" w:space="0" w:color="auto"/>
      </w:divBdr>
    </w:div>
    <w:div w:id="1799060603">
      <w:bodyDiv w:val="1"/>
      <w:marLeft w:val="0"/>
      <w:marRight w:val="0"/>
      <w:marTop w:val="0"/>
      <w:marBottom w:val="0"/>
      <w:divBdr>
        <w:top w:val="none" w:sz="0" w:space="0" w:color="auto"/>
        <w:left w:val="none" w:sz="0" w:space="0" w:color="auto"/>
        <w:bottom w:val="none" w:sz="0" w:space="0" w:color="auto"/>
        <w:right w:val="none" w:sz="0" w:space="0" w:color="auto"/>
      </w:divBdr>
    </w:div>
    <w:div w:id="1811437929">
      <w:bodyDiv w:val="1"/>
      <w:marLeft w:val="0"/>
      <w:marRight w:val="0"/>
      <w:marTop w:val="0"/>
      <w:marBottom w:val="0"/>
      <w:divBdr>
        <w:top w:val="none" w:sz="0" w:space="0" w:color="auto"/>
        <w:left w:val="none" w:sz="0" w:space="0" w:color="auto"/>
        <w:bottom w:val="none" w:sz="0" w:space="0" w:color="auto"/>
        <w:right w:val="none" w:sz="0" w:space="0" w:color="auto"/>
      </w:divBdr>
    </w:div>
    <w:div w:id="1844274120">
      <w:bodyDiv w:val="1"/>
      <w:marLeft w:val="0"/>
      <w:marRight w:val="0"/>
      <w:marTop w:val="0"/>
      <w:marBottom w:val="0"/>
      <w:divBdr>
        <w:top w:val="none" w:sz="0" w:space="0" w:color="auto"/>
        <w:left w:val="none" w:sz="0" w:space="0" w:color="auto"/>
        <w:bottom w:val="none" w:sz="0" w:space="0" w:color="auto"/>
        <w:right w:val="none" w:sz="0" w:space="0" w:color="auto"/>
      </w:divBdr>
    </w:div>
    <w:div w:id="1851093208">
      <w:bodyDiv w:val="1"/>
      <w:marLeft w:val="0"/>
      <w:marRight w:val="0"/>
      <w:marTop w:val="0"/>
      <w:marBottom w:val="0"/>
      <w:divBdr>
        <w:top w:val="none" w:sz="0" w:space="0" w:color="auto"/>
        <w:left w:val="none" w:sz="0" w:space="0" w:color="auto"/>
        <w:bottom w:val="none" w:sz="0" w:space="0" w:color="auto"/>
        <w:right w:val="none" w:sz="0" w:space="0" w:color="auto"/>
      </w:divBdr>
    </w:div>
    <w:div w:id="1855874140">
      <w:bodyDiv w:val="1"/>
      <w:marLeft w:val="0"/>
      <w:marRight w:val="0"/>
      <w:marTop w:val="0"/>
      <w:marBottom w:val="0"/>
      <w:divBdr>
        <w:top w:val="none" w:sz="0" w:space="0" w:color="auto"/>
        <w:left w:val="none" w:sz="0" w:space="0" w:color="auto"/>
        <w:bottom w:val="none" w:sz="0" w:space="0" w:color="auto"/>
        <w:right w:val="none" w:sz="0" w:space="0" w:color="auto"/>
      </w:divBdr>
    </w:div>
    <w:div w:id="1864590055">
      <w:bodyDiv w:val="1"/>
      <w:marLeft w:val="0"/>
      <w:marRight w:val="0"/>
      <w:marTop w:val="0"/>
      <w:marBottom w:val="0"/>
      <w:divBdr>
        <w:top w:val="none" w:sz="0" w:space="0" w:color="auto"/>
        <w:left w:val="none" w:sz="0" w:space="0" w:color="auto"/>
        <w:bottom w:val="none" w:sz="0" w:space="0" w:color="auto"/>
        <w:right w:val="none" w:sz="0" w:space="0" w:color="auto"/>
      </w:divBdr>
    </w:div>
    <w:div w:id="1911189620">
      <w:bodyDiv w:val="1"/>
      <w:marLeft w:val="0"/>
      <w:marRight w:val="0"/>
      <w:marTop w:val="0"/>
      <w:marBottom w:val="0"/>
      <w:divBdr>
        <w:top w:val="none" w:sz="0" w:space="0" w:color="auto"/>
        <w:left w:val="none" w:sz="0" w:space="0" w:color="auto"/>
        <w:bottom w:val="none" w:sz="0" w:space="0" w:color="auto"/>
        <w:right w:val="none" w:sz="0" w:space="0" w:color="auto"/>
      </w:divBdr>
    </w:div>
    <w:div w:id="1988433979">
      <w:bodyDiv w:val="1"/>
      <w:marLeft w:val="0"/>
      <w:marRight w:val="0"/>
      <w:marTop w:val="0"/>
      <w:marBottom w:val="0"/>
      <w:divBdr>
        <w:top w:val="none" w:sz="0" w:space="0" w:color="auto"/>
        <w:left w:val="none" w:sz="0" w:space="0" w:color="auto"/>
        <w:bottom w:val="none" w:sz="0" w:space="0" w:color="auto"/>
        <w:right w:val="none" w:sz="0" w:space="0" w:color="auto"/>
      </w:divBdr>
    </w:div>
    <w:div w:id="2064988767">
      <w:bodyDiv w:val="1"/>
      <w:marLeft w:val="0"/>
      <w:marRight w:val="0"/>
      <w:marTop w:val="0"/>
      <w:marBottom w:val="0"/>
      <w:divBdr>
        <w:top w:val="none" w:sz="0" w:space="0" w:color="auto"/>
        <w:left w:val="none" w:sz="0" w:space="0" w:color="auto"/>
        <w:bottom w:val="none" w:sz="0" w:space="0" w:color="auto"/>
        <w:right w:val="none" w:sz="0" w:space="0" w:color="auto"/>
      </w:divBdr>
    </w:div>
    <w:div w:id="2084138246">
      <w:bodyDiv w:val="1"/>
      <w:marLeft w:val="0"/>
      <w:marRight w:val="0"/>
      <w:marTop w:val="0"/>
      <w:marBottom w:val="0"/>
      <w:divBdr>
        <w:top w:val="none" w:sz="0" w:space="0" w:color="auto"/>
        <w:left w:val="none" w:sz="0" w:space="0" w:color="auto"/>
        <w:bottom w:val="none" w:sz="0" w:space="0" w:color="auto"/>
        <w:right w:val="none" w:sz="0" w:space="0" w:color="auto"/>
      </w:divBdr>
    </w:div>
    <w:div w:id="2090078456">
      <w:bodyDiv w:val="1"/>
      <w:marLeft w:val="0"/>
      <w:marRight w:val="0"/>
      <w:marTop w:val="0"/>
      <w:marBottom w:val="0"/>
      <w:divBdr>
        <w:top w:val="none" w:sz="0" w:space="0" w:color="auto"/>
        <w:left w:val="none" w:sz="0" w:space="0" w:color="auto"/>
        <w:bottom w:val="none" w:sz="0" w:space="0" w:color="auto"/>
        <w:right w:val="none" w:sz="0" w:space="0" w:color="auto"/>
      </w:divBdr>
    </w:div>
    <w:div w:id="2097050635">
      <w:bodyDiv w:val="1"/>
      <w:marLeft w:val="0"/>
      <w:marRight w:val="0"/>
      <w:marTop w:val="0"/>
      <w:marBottom w:val="0"/>
      <w:divBdr>
        <w:top w:val="none" w:sz="0" w:space="0" w:color="auto"/>
        <w:left w:val="none" w:sz="0" w:space="0" w:color="auto"/>
        <w:bottom w:val="none" w:sz="0" w:space="0" w:color="auto"/>
        <w:right w:val="none" w:sz="0" w:space="0" w:color="auto"/>
      </w:divBdr>
    </w:div>
    <w:div w:id="2109112143">
      <w:bodyDiv w:val="1"/>
      <w:marLeft w:val="0"/>
      <w:marRight w:val="0"/>
      <w:marTop w:val="0"/>
      <w:marBottom w:val="0"/>
      <w:divBdr>
        <w:top w:val="none" w:sz="0" w:space="0" w:color="auto"/>
        <w:left w:val="none" w:sz="0" w:space="0" w:color="auto"/>
        <w:bottom w:val="none" w:sz="0" w:space="0" w:color="auto"/>
        <w:right w:val="none" w:sz="0" w:space="0" w:color="auto"/>
      </w:divBdr>
    </w:div>
    <w:div w:id="2111310807">
      <w:bodyDiv w:val="1"/>
      <w:marLeft w:val="0"/>
      <w:marRight w:val="0"/>
      <w:marTop w:val="0"/>
      <w:marBottom w:val="0"/>
      <w:divBdr>
        <w:top w:val="none" w:sz="0" w:space="0" w:color="auto"/>
        <w:left w:val="none" w:sz="0" w:space="0" w:color="auto"/>
        <w:bottom w:val="none" w:sz="0" w:space="0" w:color="auto"/>
        <w:right w:val="none" w:sz="0" w:space="0" w:color="auto"/>
      </w:divBdr>
    </w:div>
    <w:div w:id="211381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______Microsoft_PowerPoint.sldx"/><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sz="1400"/>
              <a:t>Исполнение собственных доходов бюджета района</a:t>
            </a:r>
          </a:p>
        </c:rich>
      </c:tx>
      <c:overlay val="0"/>
    </c:title>
    <c:autoTitleDeleted val="0"/>
    <c:plotArea>
      <c:layout/>
      <c:lineChart>
        <c:grouping val="standard"/>
        <c:varyColors val="0"/>
        <c:ser>
          <c:idx val="0"/>
          <c:order val="0"/>
          <c:tx>
            <c:strRef>
              <c:f>Лист1!$B$1</c:f>
              <c:strCache>
                <c:ptCount val="1"/>
                <c:pt idx="0">
                  <c:v>Ряд 1</c:v>
                </c:pt>
              </c:strCache>
            </c:strRef>
          </c:tx>
          <c:marker>
            <c:symbol val="none"/>
          </c:marker>
          <c:dLbls>
            <c:dLbl>
              <c:idx val="3"/>
              <c:layout>
                <c:manualLayout>
                  <c:x val="-5.1808309585513667E-3"/>
                  <c:y val="-2.34162082479416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8B-443D-A915-A1237BB51B8E}"/>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Факт 2023 г.</c:v>
                </c:pt>
                <c:pt idx="1">
                  <c:v>Факт 2024 г.</c:v>
                </c:pt>
                <c:pt idx="2">
                  <c:v>Уточн.план 2025 г.</c:v>
                </c:pt>
                <c:pt idx="3">
                  <c:v>Факт 2025 г.</c:v>
                </c:pt>
              </c:strCache>
            </c:strRef>
          </c:cat>
          <c:val>
            <c:numRef>
              <c:f>Лист1!$B$2:$B$5</c:f>
              <c:numCache>
                <c:formatCode>General</c:formatCode>
                <c:ptCount val="4"/>
                <c:pt idx="0">
                  <c:v>934.5</c:v>
                </c:pt>
                <c:pt idx="1">
                  <c:v>1124.3</c:v>
                </c:pt>
                <c:pt idx="2">
                  <c:v>1150.4000000000001</c:v>
                </c:pt>
                <c:pt idx="3">
                  <c:v>1239.5999999999999</c:v>
                </c:pt>
              </c:numCache>
            </c:numRef>
          </c:val>
          <c:smooth val="0"/>
          <c:extLst>
            <c:ext xmlns:c16="http://schemas.microsoft.com/office/drawing/2014/chart" uri="{C3380CC4-5D6E-409C-BE32-E72D297353CC}">
              <c16:uniqueId val="{00000001-9E8B-443D-A915-A1237BB51B8E}"/>
            </c:ext>
          </c:extLst>
        </c:ser>
        <c:dLbls>
          <c:showLegendKey val="0"/>
          <c:showVal val="0"/>
          <c:showCatName val="0"/>
          <c:showSerName val="0"/>
          <c:showPercent val="0"/>
          <c:showBubbleSize val="0"/>
        </c:dLbls>
        <c:smooth val="0"/>
        <c:axId val="147278464"/>
        <c:axId val="147284352"/>
      </c:lineChart>
      <c:catAx>
        <c:axId val="147278464"/>
        <c:scaling>
          <c:orientation val="minMax"/>
        </c:scaling>
        <c:delete val="0"/>
        <c:axPos val="b"/>
        <c:numFmt formatCode="General" sourceLinked="0"/>
        <c:majorTickMark val="none"/>
        <c:minorTickMark val="none"/>
        <c:tickLblPos val="nextTo"/>
        <c:crossAx val="147284352"/>
        <c:crosses val="autoZero"/>
        <c:auto val="1"/>
        <c:lblAlgn val="ctr"/>
        <c:lblOffset val="100"/>
        <c:noMultiLvlLbl val="0"/>
      </c:catAx>
      <c:valAx>
        <c:axId val="147284352"/>
        <c:scaling>
          <c:orientation val="minMax"/>
        </c:scaling>
        <c:delete val="0"/>
        <c:axPos val="l"/>
        <c:majorGridlines/>
        <c:numFmt formatCode="General" sourceLinked="1"/>
        <c:majorTickMark val="none"/>
        <c:minorTickMark val="none"/>
        <c:tickLblPos val="nextTo"/>
        <c:crossAx val="147278464"/>
        <c:crosses val="autoZero"/>
        <c:crossBetween val="between"/>
      </c:valAx>
    </c:plotArea>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sz="1600"/>
              <a:t>Исполнение налога на доходы физических лиц</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5875"/>
            </c:spPr>
            <c:trendlineType val="exp"/>
            <c:dispRSqr val="0"/>
            <c:dispEq val="0"/>
          </c:trendline>
          <c:cat>
            <c:strRef>
              <c:f>Лист1!$A$2:$A$5</c:f>
              <c:strCache>
                <c:ptCount val="4"/>
                <c:pt idx="0">
                  <c:v>Факт 2023г.</c:v>
                </c:pt>
                <c:pt idx="1">
                  <c:v>Факт 2024г.</c:v>
                </c:pt>
                <c:pt idx="2">
                  <c:v>Уточн.план 2025г.</c:v>
                </c:pt>
                <c:pt idx="3">
                  <c:v>Факт 2025г.</c:v>
                </c:pt>
              </c:strCache>
            </c:strRef>
          </c:cat>
          <c:val>
            <c:numRef>
              <c:f>Лист1!$B$2:$B$5</c:f>
              <c:numCache>
                <c:formatCode>General</c:formatCode>
                <c:ptCount val="4"/>
                <c:pt idx="0">
                  <c:v>788.7</c:v>
                </c:pt>
                <c:pt idx="1">
                  <c:v>943.6</c:v>
                </c:pt>
                <c:pt idx="2">
                  <c:v>942.9</c:v>
                </c:pt>
                <c:pt idx="3">
                  <c:v>1017.1</c:v>
                </c:pt>
              </c:numCache>
            </c:numRef>
          </c:val>
          <c:extLst>
            <c:ext xmlns:c16="http://schemas.microsoft.com/office/drawing/2014/chart" uri="{C3380CC4-5D6E-409C-BE32-E72D297353CC}">
              <c16:uniqueId val="{00000000-A698-40E4-94C0-5883E3B413F5}"/>
            </c:ext>
          </c:extLst>
        </c:ser>
        <c:dLbls>
          <c:showLegendKey val="0"/>
          <c:showVal val="0"/>
          <c:showCatName val="0"/>
          <c:showSerName val="0"/>
          <c:showPercent val="0"/>
          <c:showBubbleSize val="0"/>
        </c:dLbls>
        <c:gapWidth val="150"/>
        <c:axId val="147318272"/>
        <c:axId val="147319808"/>
      </c:barChart>
      <c:catAx>
        <c:axId val="147318272"/>
        <c:scaling>
          <c:orientation val="minMax"/>
        </c:scaling>
        <c:delete val="0"/>
        <c:axPos val="b"/>
        <c:numFmt formatCode="General" sourceLinked="0"/>
        <c:majorTickMark val="out"/>
        <c:minorTickMark val="none"/>
        <c:tickLblPos val="nextTo"/>
        <c:crossAx val="147319808"/>
        <c:crosses val="autoZero"/>
        <c:auto val="1"/>
        <c:lblAlgn val="ctr"/>
        <c:lblOffset val="100"/>
        <c:noMultiLvlLbl val="0"/>
      </c:catAx>
      <c:valAx>
        <c:axId val="147319808"/>
        <c:scaling>
          <c:orientation val="minMax"/>
        </c:scaling>
        <c:delete val="0"/>
        <c:axPos val="l"/>
        <c:majorGridlines/>
        <c:numFmt formatCode="General" sourceLinked="1"/>
        <c:majorTickMark val="out"/>
        <c:minorTickMark val="none"/>
        <c:tickLblPos val="nextTo"/>
        <c:crossAx val="147318272"/>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ru-RU" sz="1400"/>
              <a:t>Исполнение бюджета района по безвозмездным доходам</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8840740933873335E-2"/>
          <c:y val="0.2702721004382298"/>
          <c:w val="0.9403071902196436"/>
          <c:h val="0.5267134047616373"/>
        </c:manualLayout>
      </c:layout>
      <c:bar3DChart>
        <c:barDir val="col"/>
        <c:grouping val="clustered"/>
        <c:varyColors val="0"/>
        <c:ser>
          <c:idx val="0"/>
          <c:order val="0"/>
          <c:tx>
            <c:strRef>
              <c:f>Лист1!$B$1</c:f>
              <c:strCache>
                <c:ptCount val="1"/>
                <c:pt idx="0">
                  <c:v>Субсидии</c:v>
                </c:pt>
              </c:strCache>
            </c:strRef>
          </c:tx>
          <c:invertIfNegative val="0"/>
          <c:dLbls>
            <c:dLbl>
              <c:idx val="0"/>
              <c:layout>
                <c:manualLayout>
                  <c:x val="0"/>
                  <c:y val="-8.15162013450173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A5-40DF-90B3-46EB95E9A189}"/>
                </c:ext>
              </c:extLst>
            </c:dLbl>
            <c:dLbl>
              <c:idx val="1"/>
              <c:layout>
                <c:manualLayout>
                  <c:x val="-1.5350877192982455E-2"/>
                  <c:y val="-2.444987775061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A5-40DF-90B3-46EB95E9A189}"/>
                </c:ext>
              </c:extLst>
            </c:dLbl>
            <c:dLbl>
              <c:idx val="2"/>
              <c:layout>
                <c:manualLayout>
                  <c:x val="-8.771929824561403E-3"/>
                  <c:y val="-1.2224938875305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A5-40DF-90B3-46EB95E9A189}"/>
                </c:ext>
              </c:extLst>
            </c:dLbl>
            <c:dLbl>
              <c:idx val="3"/>
              <c:layout>
                <c:manualLayout>
                  <c:x val="-6.5791200442050007E-3"/>
                  <c:y val="-2.0374898125509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A5-40DF-90B3-46EB95E9A18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факт 2022</c:v>
                </c:pt>
                <c:pt idx="1">
                  <c:v>факт 2023</c:v>
                </c:pt>
                <c:pt idx="2">
                  <c:v>уточненный 2024</c:v>
                </c:pt>
                <c:pt idx="3">
                  <c:v>факт 2024</c:v>
                </c:pt>
              </c:strCache>
            </c:strRef>
          </c:cat>
          <c:val>
            <c:numRef>
              <c:f>Лист1!$B$2:$B$5</c:f>
              <c:numCache>
                <c:formatCode>General</c:formatCode>
                <c:ptCount val="4"/>
                <c:pt idx="0">
                  <c:v>535.70000000000005</c:v>
                </c:pt>
                <c:pt idx="1">
                  <c:v>609.70000000000005</c:v>
                </c:pt>
                <c:pt idx="2">
                  <c:v>623.9</c:v>
                </c:pt>
                <c:pt idx="3">
                  <c:v>623.9</c:v>
                </c:pt>
              </c:numCache>
            </c:numRef>
          </c:val>
          <c:extLst>
            <c:ext xmlns:c16="http://schemas.microsoft.com/office/drawing/2014/chart" uri="{C3380CC4-5D6E-409C-BE32-E72D297353CC}">
              <c16:uniqueId val="{00000004-C6A5-40DF-90B3-46EB95E9A189}"/>
            </c:ext>
          </c:extLst>
        </c:ser>
        <c:ser>
          <c:idx val="1"/>
          <c:order val="1"/>
          <c:tx>
            <c:strRef>
              <c:f>Лист1!$C$1</c:f>
              <c:strCache>
                <c:ptCount val="1"/>
                <c:pt idx="0">
                  <c:v>Субвенции</c:v>
                </c:pt>
              </c:strCache>
            </c:strRef>
          </c:tx>
          <c:invertIfNegative val="0"/>
          <c:dLbls>
            <c:dLbl>
              <c:idx val="0"/>
              <c:layout>
                <c:manualLayout>
                  <c:x val="1.7543859649122806E-2"/>
                  <c:y val="-2.4454860403505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A5-40DF-90B3-46EB95E9A189}"/>
                </c:ext>
              </c:extLst>
            </c:dLbl>
            <c:dLbl>
              <c:idx val="1"/>
              <c:layout>
                <c:manualLayout>
                  <c:x val="1.7543859649122806E-2"/>
                  <c:y val="-1.2224938875305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A5-40DF-90B3-46EB95E9A189}"/>
                </c:ext>
              </c:extLst>
            </c:dLbl>
            <c:dLbl>
              <c:idx val="2"/>
              <c:layout>
                <c:manualLayout>
                  <c:x val="1.97368421052631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A5-40DF-90B3-46EB95E9A189}"/>
                </c:ext>
              </c:extLst>
            </c:dLbl>
            <c:dLbl>
              <c:idx val="3"/>
              <c:layout>
                <c:manualLayout>
                  <c:x val="1.97368421052631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A5-40DF-90B3-46EB95E9A18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факт 2022</c:v>
                </c:pt>
                <c:pt idx="1">
                  <c:v>факт 2023</c:v>
                </c:pt>
                <c:pt idx="2">
                  <c:v>уточненный 2024</c:v>
                </c:pt>
                <c:pt idx="3">
                  <c:v>факт 2024</c:v>
                </c:pt>
              </c:strCache>
            </c:strRef>
          </c:cat>
          <c:val>
            <c:numRef>
              <c:f>Лист1!$C$2:$C$5</c:f>
              <c:numCache>
                <c:formatCode>General</c:formatCode>
                <c:ptCount val="4"/>
                <c:pt idx="0">
                  <c:v>605.20000000000005</c:v>
                </c:pt>
                <c:pt idx="1">
                  <c:v>672.9</c:v>
                </c:pt>
                <c:pt idx="2">
                  <c:v>760.4</c:v>
                </c:pt>
                <c:pt idx="3">
                  <c:v>759.1</c:v>
                </c:pt>
              </c:numCache>
            </c:numRef>
          </c:val>
          <c:extLst>
            <c:ext xmlns:c16="http://schemas.microsoft.com/office/drawing/2014/chart" uri="{C3380CC4-5D6E-409C-BE32-E72D297353CC}">
              <c16:uniqueId val="{00000009-C6A5-40DF-90B3-46EB95E9A189}"/>
            </c:ext>
          </c:extLst>
        </c:ser>
        <c:ser>
          <c:idx val="2"/>
          <c:order val="2"/>
          <c:tx>
            <c:strRef>
              <c:f>Лист1!$D$1</c:f>
              <c:strCache>
                <c:ptCount val="1"/>
                <c:pt idx="0">
                  <c:v>Межбюджетные трансферты и прочие поступления</c:v>
                </c:pt>
              </c:strCache>
            </c:strRef>
          </c:tx>
          <c:invertIfNegative val="0"/>
          <c:dLbls>
            <c:dLbl>
              <c:idx val="0"/>
              <c:layout>
                <c:manualLayout>
                  <c:x val="2.1929824561403508E-2"/>
                  <c:y val="-1.6300560229482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A5-40DF-90B3-46EB95E9A189}"/>
                </c:ext>
              </c:extLst>
            </c:dLbl>
            <c:dLbl>
              <c:idx val="1"/>
              <c:layout>
                <c:manualLayout>
                  <c:x val="1.9736842105263157E-2"/>
                  <c:y val="-1.2225580604380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A5-40DF-90B3-46EB95E9A189}"/>
                </c:ext>
              </c:extLst>
            </c:dLbl>
            <c:dLbl>
              <c:idx val="2"/>
              <c:layout>
                <c:manualLayout>
                  <c:x val="2.1929824561403508E-2"/>
                  <c:y val="-4.0749796251018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A5-40DF-90B3-46EB95E9A189}"/>
                </c:ext>
              </c:extLst>
            </c:dLbl>
            <c:dLbl>
              <c:idx val="3"/>
              <c:layout>
                <c:manualLayout>
                  <c:x val="2.6315789473684209E-2"/>
                  <c:y val="-1.2224938875305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A5-40DF-90B3-46EB95E9A18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факт 2022</c:v>
                </c:pt>
                <c:pt idx="1">
                  <c:v>факт 2023</c:v>
                </c:pt>
                <c:pt idx="2">
                  <c:v>уточненный 2024</c:v>
                </c:pt>
                <c:pt idx="3">
                  <c:v>факт 2024</c:v>
                </c:pt>
              </c:strCache>
            </c:strRef>
          </c:cat>
          <c:val>
            <c:numRef>
              <c:f>Лист1!$D$2:$D$5</c:f>
              <c:numCache>
                <c:formatCode>General</c:formatCode>
                <c:ptCount val="4"/>
                <c:pt idx="0">
                  <c:v>224.8</c:v>
                </c:pt>
                <c:pt idx="1">
                  <c:v>221.8</c:v>
                </c:pt>
                <c:pt idx="2">
                  <c:v>537.6</c:v>
                </c:pt>
                <c:pt idx="3">
                  <c:v>537.6</c:v>
                </c:pt>
              </c:numCache>
            </c:numRef>
          </c:val>
          <c:extLst>
            <c:ext xmlns:c16="http://schemas.microsoft.com/office/drawing/2014/chart" uri="{C3380CC4-5D6E-409C-BE32-E72D297353CC}">
              <c16:uniqueId val="{0000000E-C6A5-40DF-90B3-46EB95E9A189}"/>
            </c:ext>
          </c:extLst>
        </c:ser>
        <c:dLbls>
          <c:showLegendKey val="0"/>
          <c:showVal val="0"/>
          <c:showCatName val="0"/>
          <c:showSerName val="0"/>
          <c:showPercent val="0"/>
          <c:showBubbleSize val="0"/>
        </c:dLbls>
        <c:gapWidth val="75"/>
        <c:shape val="box"/>
        <c:axId val="147142912"/>
        <c:axId val="147156992"/>
        <c:axId val="0"/>
      </c:bar3DChart>
      <c:catAx>
        <c:axId val="147142912"/>
        <c:scaling>
          <c:orientation val="minMax"/>
        </c:scaling>
        <c:delete val="0"/>
        <c:axPos val="b"/>
        <c:numFmt formatCode="General" sourceLinked="1"/>
        <c:majorTickMark val="none"/>
        <c:minorTickMark val="none"/>
        <c:tickLblPos val="nextTo"/>
        <c:txPr>
          <a:bodyPr rot="0" vert="horz"/>
          <a:lstStyle/>
          <a:p>
            <a:pPr>
              <a:defRPr/>
            </a:pPr>
            <a:endParaRPr lang="ru-RU"/>
          </a:p>
        </c:txPr>
        <c:crossAx val="147156992"/>
        <c:crosses val="autoZero"/>
        <c:auto val="1"/>
        <c:lblAlgn val="ctr"/>
        <c:lblOffset val="100"/>
        <c:noMultiLvlLbl val="0"/>
      </c:catAx>
      <c:valAx>
        <c:axId val="147156992"/>
        <c:scaling>
          <c:orientation val="minMax"/>
        </c:scaling>
        <c:delete val="0"/>
        <c:axPos val="l"/>
        <c:majorGridlines/>
        <c:numFmt formatCode="General" sourceLinked="1"/>
        <c:majorTickMark val="none"/>
        <c:minorTickMark val="none"/>
        <c:tickLblPos val="nextTo"/>
        <c:txPr>
          <a:bodyPr rot="0" vert="horz"/>
          <a:lstStyle/>
          <a:p>
            <a:pPr>
              <a:defRPr/>
            </a:pPr>
            <a:endParaRPr lang="ru-RU"/>
          </a:p>
        </c:txPr>
        <c:crossAx val="147142912"/>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hPercent val="134"/>
      <c:rotY val="0"/>
      <c:depthPercent val="100"/>
      <c:rAngAx val="1"/>
    </c:view3D>
    <c:floor>
      <c:thickness val="0"/>
    </c:floor>
    <c:sideWall>
      <c:thickness val="0"/>
    </c:sideWall>
    <c:backWall>
      <c:thickness val="0"/>
    </c:backWall>
    <c:plotArea>
      <c:layout>
        <c:manualLayout>
          <c:layoutTarget val="inner"/>
          <c:xMode val="edge"/>
          <c:yMode val="edge"/>
          <c:x val="0.1037896512935883"/>
          <c:y val="0.10921184665117356"/>
          <c:w val="0.78667210348706407"/>
          <c:h val="0.79701447655282198"/>
        </c:manualLayout>
      </c:layout>
      <c:bar3DChart>
        <c:barDir val="bar"/>
        <c:grouping val="clustered"/>
        <c:varyColors val="0"/>
        <c:ser>
          <c:idx val="0"/>
          <c:order val="0"/>
          <c:tx>
            <c:strRef>
              <c:f>Sheet1!$A$2</c:f>
              <c:strCache>
                <c:ptCount val="1"/>
                <c:pt idx="0">
                  <c:v>Факт 2023 г.</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#,##0.00</c:formatCode>
                <c:ptCount val="1"/>
                <c:pt idx="0">
                  <c:v>2512.9</c:v>
                </c:pt>
              </c:numCache>
            </c:numRef>
          </c:val>
          <c:extLst>
            <c:ext xmlns:c16="http://schemas.microsoft.com/office/drawing/2014/chart" uri="{C3380CC4-5D6E-409C-BE32-E72D297353CC}">
              <c16:uniqueId val="{00000000-7E5C-432D-B8F2-797C60C9870C}"/>
            </c:ext>
          </c:extLst>
        </c:ser>
        <c:ser>
          <c:idx val="1"/>
          <c:order val="1"/>
          <c:tx>
            <c:strRef>
              <c:f>Sheet1!$A$3</c:f>
              <c:strCache>
                <c:ptCount val="1"/>
                <c:pt idx="0">
                  <c:v>Факт 2024 г.</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#,##0.00</c:formatCode>
                <c:ptCount val="1"/>
                <c:pt idx="0">
                  <c:v>3087.55</c:v>
                </c:pt>
              </c:numCache>
            </c:numRef>
          </c:val>
          <c:extLst>
            <c:ext xmlns:c16="http://schemas.microsoft.com/office/drawing/2014/chart" uri="{C3380CC4-5D6E-409C-BE32-E72D297353CC}">
              <c16:uniqueId val="{00000001-7E5C-432D-B8F2-797C60C9870C}"/>
            </c:ext>
          </c:extLst>
        </c:ser>
        <c:ser>
          <c:idx val="2"/>
          <c:order val="2"/>
          <c:tx>
            <c:strRef>
              <c:f>Sheet1!$A$4</c:f>
              <c:strCache>
                <c:ptCount val="1"/>
                <c:pt idx="0">
                  <c:v>Уточн. план 2025 г.</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#,##0.00</c:formatCode>
                <c:ptCount val="1"/>
                <c:pt idx="0">
                  <c:v>3311.7</c:v>
                </c:pt>
              </c:numCache>
            </c:numRef>
          </c:val>
          <c:extLst>
            <c:ext xmlns:c16="http://schemas.microsoft.com/office/drawing/2014/chart" uri="{C3380CC4-5D6E-409C-BE32-E72D297353CC}">
              <c16:uniqueId val="{00000002-7E5C-432D-B8F2-797C60C9870C}"/>
            </c:ext>
          </c:extLst>
        </c:ser>
        <c:ser>
          <c:idx val="3"/>
          <c:order val="3"/>
          <c:tx>
            <c:strRef>
              <c:f>Sheet1!$A$5</c:f>
              <c:strCache>
                <c:ptCount val="1"/>
                <c:pt idx="0">
                  <c:v>Факт 2025 г.</c:v>
                </c:pt>
              </c:strCache>
            </c:strRef>
          </c:tx>
          <c:invertIfNegative val="0"/>
          <c:dLbls>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#,##0.00</c:formatCode>
                <c:ptCount val="1"/>
                <c:pt idx="0">
                  <c:v>3215.5</c:v>
                </c:pt>
              </c:numCache>
            </c:numRef>
          </c:val>
          <c:extLst>
            <c:ext xmlns:c16="http://schemas.microsoft.com/office/drawing/2014/chart" uri="{C3380CC4-5D6E-409C-BE32-E72D297353CC}">
              <c16:uniqueId val="{00000003-7E5C-432D-B8F2-797C60C9870C}"/>
            </c:ext>
          </c:extLst>
        </c:ser>
        <c:dLbls>
          <c:showLegendKey val="0"/>
          <c:showVal val="0"/>
          <c:showCatName val="0"/>
          <c:showSerName val="0"/>
          <c:showPercent val="0"/>
          <c:showBubbleSize val="0"/>
        </c:dLbls>
        <c:gapWidth val="150"/>
        <c:gapDepth val="0"/>
        <c:shape val="box"/>
        <c:axId val="147638912"/>
        <c:axId val="148177280"/>
        <c:axId val="0"/>
      </c:bar3DChart>
      <c:catAx>
        <c:axId val="147638912"/>
        <c:scaling>
          <c:orientation val="minMax"/>
        </c:scaling>
        <c:delete val="0"/>
        <c:axPos val="l"/>
        <c:majorGridlines/>
        <c:numFmt formatCode="General" sourceLinked="1"/>
        <c:majorTickMark val="out"/>
        <c:minorTickMark val="none"/>
        <c:tickLblPos val="low"/>
        <c:txPr>
          <a:bodyPr rot="0" vert="horz"/>
          <a:lstStyle/>
          <a:p>
            <a:pPr>
              <a:defRPr/>
            </a:pPr>
            <a:endParaRPr lang="ru-RU"/>
          </a:p>
        </c:txPr>
        <c:crossAx val="148177280"/>
        <c:crosses val="autoZero"/>
        <c:auto val="1"/>
        <c:lblAlgn val="ctr"/>
        <c:lblOffset val="100"/>
        <c:tickLblSkip val="1"/>
        <c:tickMarkSkip val="1"/>
        <c:noMultiLvlLbl val="0"/>
      </c:catAx>
      <c:valAx>
        <c:axId val="148177280"/>
        <c:scaling>
          <c:orientation val="minMax"/>
        </c:scaling>
        <c:delete val="0"/>
        <c:axPos val="b"/>
        <c:majorGridlines/>
        <c:numFmt formatCode="#,##0.00" sourceLinked="1"/>
        <c:majorTickMark val="out"/>
        <c:minorTickMark val="none"/>
        <c:tickLblPos val="nextTo"/>
        <c:txPr>
          <a:bodyPr rot="0" vert="horz"/>
          <a:lstStyle/>
          <a:p>
            <a:pPr>
              <a:defRPr/>
            </a:pPr>
            <a:endParaRPr lang="ru-RU"/>
          </a:p>
        </c:txPr>
        <c:crossAx val="147638912"/>
        <c:crosses val="autoZero"/>
        <c:crossBetween val="between"/>
      </c:valAx>
    </c:plotArea>
    <c:legend>
      <c:legendPos val="r"/>
      <c:legendEntry>
        <c:idx val="2"/>
        <c:txPr>
          <a:bodyPr/>
          <a:lstStyle/>
          <a:p>
            <a:pPr>
              <a:defRPr>
                <a:solidFill>
                  <a:schemeClr val="bg1"/>
                </a:solidFill>
              </a:defRPr>
            </a:pPr>
            <a:endParaRPr lang="ru-RU"/>
          </a:p>
        </c:txPr>
      </c:legendEntry>
      <c:layout>
        <c:manualLayout>
          <c:xMode val="edge"/>
          <c:yMode val="edge"/>
          <c:x val="0.11106486689163854"/>
          <c:y val="0.26101201857862411"/>
          <c:w val="0.40821316085489312"/>
          <c:h val="0.53163955377308847"/>
        </c:manualLayout>
      </c:layout>
      <c:overlay val="0"/>
      <c:txPr>
        <a:bodyPr/>
        <a:lstStyle/>
        <a:p>
          <a:pPr>
            <a:defRPr>
              <a:solidFill>
                <a:schemeClr val="bg1"/>
              </a:solidFill>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sz="1400"/>
              <a:t>Направление расходов по отраслям Бюджета района</a:t>
            </a:r>
            <a:endParaRPr lang="en-US" sz="1400"/>
          </a:p>
          <a:p>
            <a:pPr>
              <a:defRPr/>
            </a:pPr>
            <a:endParaRPr lang="ru-RU" sz="1400"/>
          </a:p>
        </c:rich>
      </c:tx>
      <c:layout>
        <c:manualLayout>
          <c:xMode val="edge"/>
          <c:yMode val="edge"/>
          <c:x val="0.14459722736000283"/>
          <c:y val="3.4342312200237841E-5"/>
        </c:manualLayout>
      </c:layout>
      <c:overlay val="0"/>
    </c:title>
    <c:autoTitleDeleted val="0"/>
    <c:plotArea>
      <c:layout/>
      <c:pieChart>
        <c:varyColors val="1"/>
        <c:ser>
          <c:idx val="0"/>
          <c:order val="0"/>
          <c:tx>
            <c:strRef>
              <c:f>Лист1!$B$1</c:f>
              <c:strCache>
                <c:ptCount val="1"/>
                <c:pt idx="0">
                  <c:v>Направление расходов по отраслям Бюджета района</c:v>
                </c:pt>
              </c:strCache>
            </c:strRef>
          </c:tx>
          <c:explosion val="4"/>
          <c:dPt>
            <c:idx val="0"/>
            <c:bubble3D val="0"/>
            <c:explosion val="6"/>
            <c:extLst>
              <c:ext xmlns:c16="http://schemas.microsoft.com/office/drawing/2014/chart" uri="{C3380CC4-5D6E-409C-BE32-E72D297353CC}">
                <c16:uniqueId val="{00000000-B7EF-41BD-8B04-79E74994A11C}"/>
              </c:ext>
            </c:extLst>
          </c:dPt>
          <c:dPt>
            <c:idx val="1"/>
            <c:bubble3D val="0"/>
            <c:explosion val="0"/>
            <c:extLst>
              <c:ext xmlns:c16="http://schemas.microsoft.com/office/drawing/2014/chart" uri="{C3380CC4-5D6E-409C-BE32-E72D297353CC}">
                <c16:uniqueId val="{00000001-B7EF-41BD-8B04-79E74994A11C}"/>
              </c:ext>
            </c:extLst>
          </c:dPt>
          <c:dPt>
            <c:idx val="2"/>
            <c:bubble3D val="0"/>
            <c:explosion val="6"/>
            <c:extLst>
              <c:ext xmlns:c16="http://schemas.microsoft.com/office/drawing/2014/chart" uri="{C3380CC4-5D6E-409C-BE32-E72D297353CC}">
                <c16:uniqueId val="{00000002-B7EF-41BD-8B04-79E74994A11C}"/>
              </c:ext>
            </c:extLst>
          </c:dPt>
          <c:dPt>
            <c:idx val="3"/>
            <c:bubble3D val="0"/>
            <c:extLst>
              <c:ext xmlns:c16="http://schemas.microsoft.com/office/drawing/2014/chart" uri="{C3380CC4-5D6E-409C-BE32-E72D297353CC}">
                <c16:uniqueId val="{00000003-B7EF-41BD-8B04-79E74994A11C}"/>
              </c:ext>
            </c:extLst>
          </c:dPt>
          <c:dPt>
            <c:idx val="4"/>
            <c:bubble3D val="0"/>
            <c:extLst>
              <c:ext xmlns:c16="http://schemas.microsoft.com/office/drawing/2014/chart" uri="{C3380CC4-5D6E-409C-BE32-E72D297353CC}">
                <c16:uniqueId val="{00000004-B7EF-41BD-8B04-79E74994A11C}"/>
              </c:ext>
            </c:extLst>
          </c:dPt>
          <c:dPt>
            <c:idx val="5"/>
            <c:bubble3D val="0"/>
            <c:explosion val="0"/>
            <c:extLst>
              <c:ext xmlns:c16="http://schemas.microsoft.com/office/drawing/2014/chart" uri="{C3380CC4-5D6E-409C-BE32-E72D297353CC}">
                <c16:uniqueId val="{00000005-B7EF-41BD-8B04-79E74994A11C}"/>
              </c:ext>
            </c:extLst>
          </c:dPt>
          <c:dPt>
            <c:idx val="6"/>
            <c:bubble3D val="0"/>
            <c:extLst>
              <c:ext xmlns:c16="http://schemas.microsoft.com/office/drawing/2014/chart" uri="{C3380CC4-5D6E-409C-BE32-E72D297353CC}">
                <c16:uniqueId val="{00000006-B7EF-41BD-8B04-79E74994A11C}"/>
              </c:ext>
            </c:extLst>
          </c:dPt>
          <c:dPt>
            <c:idx val="7"/>
            <c:bubble3D val="0"/>
            <c:explosion val="7"/>
            <c:extLst>
              <c:ext xmlns:c16="http://schemas.microsoft.com/office/drawing/2014/chart" uri="{C3380CC4-5D6E-409C-BE32-E72D297353CC}">
                <c16:uniqueId val="{00000007-B7EF-41BD-8B04-79E74994A11C}"/>
              </c:ext>
            </c:extLst>
          </c:dPt>
          <c:dLbls>
            <c:dLbl>
              <c:idx val="0"/>
              <c:layout>
                <c:manualLayout>
                  <c:x val="-0.10043553700082791"/>
                  <c:y val="-4.836620669941010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EF-41BD-8B04-79E74994A11C}"/>
                </c:ext>
              </c:extLst>
            </c:dLbl>
            <c:dLbl>
              <c:idx val="1"/>
              <c:layout>
                <c:manualLayout>
                  <c:x val="-6.8535644453839237E-2"/>
                  <c:y val="-0.107817364413606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EF-41BD-8B04-79E74994A11C}"/>
                </c:ext>
              </c:extLst>
            </c:dLbl>
            <c:dLbl>
              <c:idx val="4"/>
              <c:layout>
                <c:manualLayout>
                  <c:x val="1.1744966442953019E-3"/>
                  <c:y val="0.18862763441698502"/>
                </c:manualLayout>
              </c:layout>
              <c:tx>
                <c:rich>
                  <a:bodyPr/>
                  <a:lstStyle/>
                  <a:p>
                    <a:r>
                      <a:rPr lang="ru-RU" sz="700"/>
                      <a:t>Культура, кинематография
6%</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7EF-41BD-8B04-79E74994A11C}"/>
                </c:ext>
              </c:extLst>
            </c:dLbl>
            <c:dLbl>
              <c:idx val="6"/>
              <c:layout>
                <c:manualLayout>
                  <c:x val="-4.6012788669872642E-2"/>
                  <c:y val="2.31127049712845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7EF-41BD-8B04-79E74994A11C}"/>
                </c:ext>
              </c:extLst>
            </c:dLbl>
            <c:dLbl>
              <c:idx val="7"/>
              <c:layout>
                <c:manualLayout>
                  <c:x val="-0.11335350279201677"/>
                  <c:y val="1.68407785660455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7EF-41BD-8B04-79E74994A11C}"/>
                </c:ext>
              </c:extLst>
            </c:dLbl>
            <c:spPr>
              <a:noFill/>
              <a:ln>
                <a:noFill/>
              </a:ln>
              <a:effectLst/>
            </c:spPr>
            <c:txPr>
              <a:bodyPr/>
              <a:lstStyle/>
              <a:p>
                <a:pPr>
                  <a:defRPr sz="700"/>
                </a:pPr>
                <a:endParaRPr lang="ru-R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Лист1!$A$2:$A$9</c:f>
              <c:strCache>
                <c:ptCount val="8"/>
                <c:pt idx="0">
                  <c:v>Общегосударственные вопросы</c:v>
                </c:pt>
                <c:pt idx="1">
                  <c:v>Национальная экономика</c:v>
                </c:pt>
                <c:pt idx="2">
                  <c:v>Жилищно-коммунальное хозяйство</c:v>
                </c:pt>
                <c:pt idx="3">
                  <c:v>Образование</c:v>
                </c:pt>
                <c:pt idx="4">
                  <c:v>Культура, кинематография</c:v>
                </c:pt>
                <c:pt idx="5">
                  <c:v>Социальная политика</c:v>
                </c:pt>
                <c:pt idx="6">
                  <c:v>Физическая культура и спорт</c:v>
                </c:pt>
                <c:pt idx="7">
                  <c:v>Межбюджетные трансферты</c:v>
                </c:pt>
              </c:strCache>
            </c:strRef>
          </c:cat>
          <c:val>
            <c:numRef>
              <c:f>Лист1!$B$2:$B$9</c:f>
              <c:numCache>
                <c:formatCode>0.0</c:formatCode>
                <c:ptCount val="8"/>
                <c:pt idx="0">
                  <c:v>7.8607959467813053</c:v>
                </c:pt>
                <c:pt idx="1">
                  <c:v>2.4839006584021273</c:v>
                </c:pt>
                <c:pt idx="2">
                  <c:v>1.6065403343915465</c:v>
                </c:pt>
                <c:pt idx="3">
                  <c:v>66.455047120223114</c:v>
                </c:pt>
                <c:pt idx="4">
                  <c:v>6.4707045117301538</c:v>
                </c:pt>
                <c:pt idx="5">
                  <c:v>1.94578172596284</c:v>
                </c:pt>
                <c:pt idx="6">
                  <c:v>9.4636727062539379</c:v>
                </c:pt>
                <c:pt idx="7">
                  <c:v>3.713556996254999</c:v>
                </c:pt>
              </c:numCache>
            </c:numRef>
          </c:val>
          <c:extLst>
            <c:ext xmlns:c16="http://schemas.microsoft.com/office/drawing/2014/chart" uri="{C3380CC4-5D6E-409C-BE32-E72D297353CC}">
              <c16:uniqueId val="{00000008-B7EF-41BD-8B04-79E74994A11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1377948348642695"/>
          <c:y val="9.2018658558769256E-2"/>
          <c:w val="0.27320791276929313"/>
          <c:h val="0.85024488410120058"/>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hPercent val="44"/>
      <c:rotY val="20"/>
      <c:depthPercent val="100"/>
      <c:rAngAx val="1"/>
    </c:view3D>
    <c:floor>
      <c:thickness val="0"/>
    </c:floor>
    <c:sideWall>
      <c:thickness val="0"/>
    </c:sideWall>
    <c:backWall>
      <c:thickness val="0"/>
    </c:backWall>
    <c:plotArea>
      <c:layout>
        <c:manualLayout>
          <c:layoutTarget val="inner"/>
          <c:xMode val="edge"/>
          <c:yMode val="edge"/>
          <c:x val="0.11881188118811881"/>
          <c:y val="0.106939645937115"/>
          <c:w val="0.73901296318542709"/>
          <c:h val="0.85505014998125239"/>
        </c:manualLayout>
      </c:layout>
      <c:bar3DChart>
        <c:barDir val="col"/>
        <c:grouping val="standard"/>
        <c:varyColors val="0"/>
        <c:ser>
          <c:idx val="0"/>
          <c:order val="0"/>
          <c:tx>
            <c:strRef>
              <c:f>Sheet1!$A$2</c:f>
              <c:strCache>
                <c:ptCount val="1"/>
                <c:pt idx="0">
                  <c:v>Факт 2023 г.</c:v>
                </c:pt>
              </c:strCache>
            </c:strRef>
          </c:tx>
          <c:invertIfNegative val="0"/>
          <c:dLbls>
            <c:dLbl>
              <c:idx val="0"/>
              <c:layout>
                <c:manualLayout>
                  <c:x val="-5.3166897827092024E-2"/>
                  <c:y val="-2.976190476190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BA-4493-BD97-B69F4C9634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#,##0.00</c:formatCode>
                <c:ptCount val="1"/>
                <c:pt idx="0">
                  <c:v>1565.9</c:v>
                </c:pt>
              </c:numCache>
            </c:numRef>
          </c:val>
          <c:extLst>
            <c:ext xmlns:c16="http://schemas.microsoft.com/office/drawing/2014/chart" uri="{C3380CC4-5D6E-409C-BE32-E72D297353CC}">
              <c16:uniqueId val="{00000001-F4BA-4493-BD97-B69F4C96341D}"/>
            </c:ext>
          </c:extLst>
        </c:ser>
        <c:ser>
          <c:idx val="1"/>
          <c:order val="1"/>
          <c:tx>
            <c:strRef>
              <c:f>Sheet1!$A$3</c:f>
              <c:strCache>
                <c:ptCount val="1"/>
                <c:pt idx="0">
                  <c:v>Факт 2024 г.</c:v>
                </c:pt>
              </c:strCache>
            </c:strRef>
          </c:tx>
          <c:invertIfNegative val="0"/>
          <c:dLbls>
            <c:dLbl>
              <c:idx val="0"/>
              <c:layout>
                <c:manualLayout>
                  <c:x val="-5.0855293573740218E-2"/>
                  <c:y val="-4.2517006802721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BA-4493-BD97-B69F4C9634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#,##0.00</c:formatCode>
                <c:ptCount val="1"/>
                <c:pt idx="0">
                  <c:v>1822.9</c:v>
                </c:pt>
              </c:numCache>
            </c:numRef>
          </c:val>
          <c:extLst>
            <c:ext xmlns:c16="http://schemas.microsoft.com/office/drawing/2014/chart" uri="{C3380CC4-5D6E-409C-BE32-E72D297353CC}">
              <c16:uniqueId val="{00000003-F4BA-4493-BD97-B69F4C96341D}"/>
            </c:ext>
          </c:extLst>
        </c:ser>
        <c:ser>
          <c:idx val="2"/>
          <c:order val="2"/>
          <c:tx>
            <c:strRef>
              <c:f>Sheet1!$A$4</c:f>
              <c:strCache>
                <c:ptCount val="1"/>
                <c:pt idx="0">
                  <c:v>Уточ. план 2025 г.</c:v>
                </c:pt>
              </c:strCache>
            </c:strRef>
          </c:tx>
          <c:invertIfNegative val="0"/>
          <c:dLbls>
            <c:dLbl>
              <c:idx val="0"/>
              <c:layout>
                <c:manualLayout>
                  <c:x val="-3.6985668053629218E-2"/>
                  <c:y val="-3.826530612244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BA-4493-BD97-B69F4C9634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#,##0.00</c:formatCode>
                <c:ptCount val="1"/>
                <c:pt idx="0">
                  <c:v>2183.1999999999998</c:v>
                </c:pt>
              </c:numCache>
            </c:numRef>
          </c:val>
          <c:extLst>
            <c:ext xmlns:c16="http://schemas.microsoft.com/office/drawing/2014/chart" uri="{C3380CC4-5D6E-409C-BE32-E72D297353CC}">
              <c16:uniqueId val="{00000005-F4BA-4493-BD97-B69F4C96341D}"/>
            </c:ext>
          </c:extLst>
        </c:ser>
        <c:ser>
          <c:idx val="3"/>
          <c:order val="3"/>
          <c:tx>
            <c:strRef>
              <c:f>Sheet1!$A$5</c:f>
              <c:strCache>
                <c:ptCount val="1"/>
                <c:pt idx="0">
                  <c:v>Факт 2025 г.</c:v>
                </c:pt>
              </c:strCache>
            </c:strRef>
          </c:tx>
          <c:invertIfNegative val="0"/>
          <c:dLbls>
            <c:dLbl>
              <c:idx val="0"/>
              <c:layout>
                <c:manualLayout>
                  <c:x val="-1.8492834026814609E-2"/>
                  <c:y val="-7.6530612244897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BA-4493-BD97-B69F4C9634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#,##0.00</c:formatCode>
                <c:ptCount val="1"/>
                <c:pt idx="0">
                  <c:v>2118.6999999999998</c:v>
                </c:pt>
              </c:numCache>
            </c:numRef>
          </c:val>
          <c:extLst>
            <c:ext xmlns:c16="http://schemas.microsoft.com/office/drawing/2014/chart" uri="{C3380CC4-5D6E-409C-BE32-E72D297353CC}">
              <c16:uniqueId val="{00000007-F4BA-4493-BD97-B69F4C96341D}"/>
            </c:ext>
          </c:extLst>
        </c:ser>
        <c:dLbls>
          <c:showLegendKey val="0"/>
          <c:showVal val="1"/>
          <c:showCatName val="0"/>
          <c:showSerName val="0"/>
          <c:showPercent val="0"/>
          <c:showBubbleSize val="0"/>
        </c:dLbls>
        <c:gapWidth val="150"/>
        <c:gapDepth val="0"/>
        <c:shape val="box"/>
        <c:axId val="178184192"/>
        <c:axId val="178185728"/>
        <c:axId val="178335744"/>
      </c:bar3DChart>
      <c:catAx>
        <c:axId val="178184192"/>
        <c:scaling>
          <c:orientation val="minMax"/>
        </c:scaling>
        <c:delete val="0"/>
        <c:axPos val="b"/>
        <c:numFmt formatCode="General" sourceLinked="1"/>
        <c:majorTickMark val="out"/>
        <c:minorTickMark val="none"/>
        <c:tickLblPos val="low"/>
        <c:txPr>
          <a:bodyPr rot="0" vert="horz"/>
          <a:lstStyle/>
          <a:p>
            <a:pPr>
              <a:defRPr/>
            </a:pPr>
            <a:endParaRPr lang="ru-RU"/>
          </a:p>
        </c:txPr>
        <c:crossAx val="178185728"/>
        <c:crosses val="autoZero"/>
        <c:auto val="1"/>
        <c:lblAlgn val="ctr"/>
        <c:lblOffset val="100"/>
        <c:tickLblSkip val="1"/>
        <c:tickMarkSkip val="1"/>
        <c:noMultiLvlLbl val="0"/>
      </c:catAx>
      <c:valAx>
        <c:axId val="178185728"/>
        <c:scaling>
          <c:orientation val="minMax"/>
        </c:scaling>
        <c:delete val="0"/>
        <c:axPos val="l"/>
        <c:majorGridlines/>
        <c:numFmt formatCode="#,##0.00" sourceLinked="1"/>
        <c:majorTickMark val="out"/>
        <c:minorTickMark val="none"/>
        <c:tickLblPos val="nextTo"/>
        <c:txPr>
          <a:bodyPr rot="0" vert="horz"/>
          <a:lstStyle/>
          <a:p>
            <a:pPr>
              <a:defRPr/>
            </a:pPr>
            <a:endParaRPr lang="ru-RU"/>
          </a:p>
        </c:txPr>
        <c:crossAx val="178184192"/>
        <c:crosses val="autoZero"/>
        <c:crossBetween val="between"/>
      </c:valAx>
      <c:serAx>
        <c:axId val="178335744"/>
        <c:scaling>
          <c:orientation val="minMax"/>
        </c:scaling>
        <c:delete val="0"/>
        <c:axPos val="b"/>
        <c:majorTickMark val="out"/>
        <c:minorTickMark val="none"/>
        <c:tickLblPos val="nextTo"/>
        <c:txPr>
          <a:bodyPr/>
          <a:lstStyle/>
          <a:p>
            <a:pPr>
              <a:defRPr sz="1050"/>
            </a:pPr>
            <a:endParaRPr lang="ru-RU"/>
          </a:p>
        </c:txPr>
        <c:crossAx val="178185728"/>
        <c:crosses val="autoZero"/>
      </c:ser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795" b="1" i="0" u="none" strike="noStrike" baseline="0">
                <a:solidFill>
                  <a:srgbClr val="000000"/>
                </a:solidFill>
                <a:latin typeface="Calibri"/>
                <a:ea typeface="Calibri"/>
                <a:cs typeface="Calibri"/>
              </a:defRPr>
            </a:pPr>
            <a:r>
              <a:rPr lang="ru-RU" sz="1400"/>
              <a:t>Культура, кинематография</a:t>
            </a:r>
          </a:p>
        </c:rich>
      </c:tx>
      <c:layout>
        <c:manualLayout>
          <c:xMode val="edge"/>
          <c:yMode val="edge"/>
          <c:x val="0.25458334181095582"/>
          <c:y val="5.1587283578025368E-2"/>
        </c:manualLayout>
      </c:layout>
      <c:overlay val="0"/>
    </c:title>
    <c:autoTitleDeleted val="0"/>
    <c:view3D>
      <c:rotX val="15"/>
      <c:hPercent val="193"/>
      <c:rotY val="10"/>
      <c:depthPercent val="100"/>
      <c:rAngAx val="0"/>
      <c:perspective val="20"/>
    </c:view3D>
    <c:floor>
      <c:thickness val="0"/>
    </c:floor>
    <c:sideWall>
      <c:thickness val="0"/>
    </c:sideWall>
    <c:backWall>
      <c:thickness val="0"/>
    </c:backWall>
    <c:plotArea>
      <c:layout>
        <c:manualLayout>
          <c:layoutTarget val="inner"/>
          <c:xMode val="edge"/>
          <c:yMode val="edge"/>
          <c:x val="0.14499033974919801"/>
          <c:y val="0.24593269591301087"/>
          <c:w val="0.47975899814848727"/>
          <c:h val="0.674497250343707"/>
        </c:manualLayout>
      </c:layout>
      <c:bar3DChart>
        <c:barDir val="bar"/>
        <c:grouping val="clustered"/>
        <c:varyColors val="0"/>
        <c:ser>
          <c:idx val="0"/>
          <c:order val="0"/>
          <c:tx>
            <c:strRef>
              <c:f>Лист1!$B$1</c:f>
              <c:strCache>
                <c:ptCount val="1"/>
                <c:pt idx="0">
                  <c:v>Столбец1</c:v>
                </c:pt>
              </c:strCache>
            </c:strRef>
          </c:tx>
          <c:spPr>
            <a:solidFill>
              <a:schemeClr val="accent5">
                <a:lumMod val="75000"/>
              </a:schemeClr>
            </a:solidFill>
          </c:spPr>
          <c:invertIfNegative val="0"/>
          <c:dLbls>
            <c:spPr>
              <a:noFill/>
              <a:ln>
                <a:noFill/>
              </a:ln>
              <a:effectLst/>
            </c:spPr>
            <c:txPr>
              <a:bodyPr/>
              <a:lstStyle/>
              <a:p>
                <a:pPr>
                  <a:defRPr sz="997"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Факт 2023 г.</c:v>
                </c:pt>
                <c:pt idx="1">
                  <c:v>Факт 2024 г.</c:v>
                </c:pt>
                <c:pt idx="2">
                  <c:v>Уточ. план 2025г.</c:v>
                </c:pt>
                <c:pt idx="3">
                  <c:v>Факт 2025 г.</c:v>
                </c:pt>
              </c:strCache>
            </c:strRef>
          </c:cat>
          <c:val>
            <c:numRef>
              <c:f>Лист1!$B$2:$B$5</c:f>
              <c:numCache>
                <c:formatCode>General</c:formatCode>
                <c:ptCount val="4"/>
                <c:pt idx="0">
                  <c:v>143.30000000000001</c:v>
                </c:pt>
                <c:pt idx="1">
                  <c:v>167.1</c:v>
                </c:pt>
                <c:pt idx="2">
                  <c:v>214.8</c:v>
                </c:pt>
                <c:pt idx="3">
                  <c:v>206.3</c:v>
                </c:pt>
              </c:numCache>
            </c:numRef>
          </c:val>
          <c:extLst>
            <c:ext xmlns:c16="http://schemas.microsoft.com/office/drawing/2014/chart" uri="{C3380CC4-5D6E-409C-BE32-E72D297353CC}">
              <c16:uniqueId val="{00000000-1F3F-409E-9295-E1E65EB0AF6A}"/>
            </c:ext>
          </c:extLst>
        </c:ser>
        <c:dLbls>
          <c:showLegendKey val="0"/>
          <c:showVal val="0"/>
          <c:showCatName val="0"/>
          <c:showSerName val="0"/>
          <c:showPercent val="0"/>
          <c:showBubbleSize val="0"/>
        </c:dLbls>
        <c:gapWidth val="150"/>
        <c:shape val="box"/>
        <c:axId val="147372672"/>
        <c:axId val="147607936"/>
        <c:axId val="0"/>
      </c:bar3DChart>
      <c:catAx>
        <c:axId val="147372672"/>
        <c:scaling>
          <c:orientation val="minMax"/>
        </c:scaling>
        <c:delete val="0"/>
        <c:axPos val="l"/>
        <c:numFmt formatCode="General" sourceLinked="1"/>
        <c:majorTickMark val="none"/>
        <c:minorTickMark val="none"/>
        <c:tickLblPos val="nextTo"/>
        <c:txPr>
          <a:bodyPr rot="0" vert="horz"/>
          <a:lstStyle/>
          <a:p>
            <a:pPr>
              <a:defRPr sz="997" b="0" i="0" u="none" strike="noStrike" baseline="0">
                <a:solidFill>
                  <a:srgbClr val="000000"/>
                </a:solidFill>
                <a:latin typeface="Calibri"/>
                <a:ea typeface="Calibri"/>
                <a:cs typeface="Calibri"/>
              </a:defRPr>
            </a:pPr>
            <a:endParaRPr lang="ru-RU"/>
          </a:p>
        </c:txPr>
        <c:crossAx val="147607936"/>
        <c:crosses val="autoZero"/>
        <c:auto val="1"/>
        <c:lblAlgn val="ctr"/>
        <c:lblOffset val="100"/>
        <c:noMultiLvlLbl val="0"/>
      </c:catAx>
      <c:valAx>
        <c:axId val="147607936"/>
        <c:scaling>
          <c:orientation val="minMax"/>
        </c:scaling>
        <c:delete val="0"/>
        <c:axPos val="b"/>
        <c:majorGridlines/>
        <c:numFmt formatCode="General" sourceLinked="1"/>
        <c:majorTickMark val="none"/>
        <c:minorTickMark val="none"/>
        <c:tickLblPos val="nextTo"/>
        <c:txPr>
          <a:bodyPr rot="0" vert="horz"/>
          <a:lstStyle/>
          <a:p>
            <a:pPr>
              <a:defRPr sz="997" b="0" i="0" u="none" strike="noStrike" baseline="0">
                <a:solidFill>
                  <a:srgbClr val="000000"/>
                </a:solidFill>
                <a:latin typeface="Calibri"/>
                <a:ea typeface="Calibri"/>
                <a:cs typeface="Calibri"/>
              </a:defRPr>
            </a:pPr>
            <a:endParaRPr lang="ru-RU"/>
          </a:p>
        </c:txPr>
        <c:crossAx val="147372672"/>
        <c:crosses val="autoZero"/>
        <c:crossBetween val="between"/>
      </c:valAx>
      <c:spPr>
        <a:noFill/>
        <a:ln w="25330">
          <a:noFill/>
        </a:ln>
      </c:spPr>
    </c:plotArea>
    <c:plotVisOnly val="1"/>
    <c:dispBlanksAs val="gap"/>
    <c:showDLblsOverMax val="0"/>
  </c:chart>
  <c:spPr>
    <a:ln>
      <a:noFill/>
    </a:ln>
  </c:spPr>
  <c:txPr>
    <a:bodyPr/>
    <a:lstStyle/>
    <a:p>
      <a:pPr>
        <a:defRPr sz="997"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0.69519</cdr:x>
      <cdr:y>0.40598</cdr:y>
    </cdr:from>
    <cdr:to>
      <cdr:x>0.88326</cdr:x>
      <cdr:y>0.85274</cdr:y>
    </cdr:to>
    <cdr:sp macro="" textlink="">
      <cdr:nvSpPr>
        <cdr:cNvPr id="2" name="Стрелка вверх 1"/>
        <cdr:cNvSpPr/>
      </cdr:nvSpPr>
      <cdr:spPr>
        <a:xfrm xmlns:a="http://schemas.openxmlformats.org/drawingml/2006/main">
          <a:off x="3962416" y="723900"/>
          <a:ext cx="1071954" cy="796604"/>
        </a:xfrm>
        <a:prstGeom xmlns:a="http://schemas.openxmlformats.org/drawingml/2006/main" prst="upArrow">
          <a:avLst/>
        </a:prstGeom>
      </cdr:spPr>
      <cdr:style>
        <a:lnRef xmlns:a="http://schemas.openxmlformats.org/drawingml/2006/main" idx="1">
          <a:schemeClr val="dk1"/>
        </a:lnRef>
        <a:fillRef xmlns:a="http://schemas.openxmlformats.org/drawingml/2006/main" idx="2">
          <a:schemeClr val="dk1"/>
        </a:fillRef>
        <a:effectRef xmlns:a="http://schemas.openxmlformats.org/drawingml/2006/main" idx="1">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a:p xmlns:a="http://schemas.openxmlformats.org/drawingml/2006/main">
          <a:r>
            <a:rPr lang="ru-RU" sz="900"/>
            <a:t>107,7</a:t>
          </a:r>
          <a:r>
            <a:rPr lang="en-US" sz="900"/>
            <a:t>%</a:t>
          </a:r>
          <a:endParaRPr lang="ru-RU" sz="900"/>
        </a:p>
      </cdr:txBody>
    </cdr:sp>
  </cdr:relSizeAnchor>
</c:userShapes>
</file>

<file path=word/drawings/drawing2.xml><?xml version="1.0" encoding="utf-8"?>
<c:userShapes xmlns:c="http://schemas.openxmlformats.org/drawingml/2006/chart">
  <cdr:relSizeAnchor xmlns:cdr="http://schemas.openxmlformats.org/drawingml/2006/chartDrawing">
    <cdr:from>
      <cdr:x>0.78472</cdr:x>
      <cdr:y>0.13701</cdr:y>
    </cdr:from>
    <cdr:to>
      <cdr:x>0.95972</cdr:x>
      <cdr:y>0.20129</cdr:y>
    </cdr:to>
    <cdr:sp macro="" textlink="">
      <cdr:nvSpPr>
        <cdr:cNvPr id="2" name="Прямоугольник 1"/>
        <cdr:cNvSpPr/>
      </cdr:nvSpPr>
      <cdr:spPr>
        <a:xfrm xmlns:a="http://schemas.openxmlformats.org/drawingml/2006/main">
          <a:off x="4460757" y="412393"/>
          <a:ext cx="994791" cy="19347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млн.рублей</a:t>
          </a:r>
        </a:p>
      </cdr:txBody>
    </cdr:sp>
  </cdr:relSizeAnchor>
  <cdr:relSizeAnchor xmlns:cdr="http://schemas.openxmlformats.org/drawingml/2006/chartDrawing">
    <cdr:from>
      <cdr:x>0.18023</cdr:x>
      <cdr:y>0.20569</cdr:y>
    </cdr:from>
    <cdr:to>
      <cdr:x>0.30679</cdr:x>
      <cdr:y>0.28427</cdr:y>
    </cdr:to>
    <cdr:sp macro="" textlink="">
      <cdr:nvSpPr>
        <cdr:cNvPr id="7" name="Поле 6"/>
        <cdr:cNvSpPr txBox="1"/>
      </cdr:nvSpPr>
      <cdr:spPr>
        <a:xfrm xmlns:a="http://schemas.openxmlformats.org/drawingml/2006/main">
          <a:off x="1043757" y="640922"/>
          <a:ext cx="732934" cy="2448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i="1">
              <a:latin typeface="Times New Roman" pitchFamily="18" charset="0"/>
              <a:cs typeface="Times New Roman" pitchFamily="18" charset="0"/>
            </a:rPr>
            <a:t>1 154,4</a:t>
          </a:r>
          <a:endParaRPr lang="ru-RU" sz="1200" b="1" i="1">
            <a:latin typeface="Times New Roman" pitchFamily="18" charset="0"/>
            <a:cs typeface="Times New Roman" pitchFamily="18" charset="0"/>
          </a:endParaRPr>
        </a:p>
      </cdr:txBody>
    </cdr:sp>
  </cdr:relSizeAnchor>
  <cdr:relSizeAnchor xmlns:cdr="http://schemas.openxmlformats.org/drawingml/2006/chartDrawing">
    <cdr:from>
      <cdr:x>0.37353</cdr:x>
      <cdr:y>0.21022</cdr:y>
    </cdr:from>
    <cdr:to>
      <cdr:x>0.50548</cdr:x>
      <cdr:y>0.27689</cdr:y>
    </cdr:to>
    <cdr:sp macro="" textlink="">
      <cdr:nvSpPr>
        <cdr:cNvPr id="8" name="Поле 7"/>
        <cdr:cNvSpPr txBox="1"/>
      </cdr:nvSpPr>
      <cdr:spPr>
        <a:xfrm xmlns:a="http://schemas.openxmlformats.org/drawingml/2006/main">
          <a:off x="2163211" y="655034"/>
          <a:ext cx="764149" cy="207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i="1">
              <a:latin typeface="Times New Roman" pitchFamily="18" charset="0"/>
              <a:cs typeface="Times New Roman" pitchFamily="18" charset="0"/>
            </a:rPr>
            <a:t>1 </a:t>
          </a:r>
          <a:r>
            <a:rPr lang="en-US" sz="1200" b="1" i="1">
              <a:latin typeface="Times New Roman" pitchFamily="18" charset="0"/>
              <a:cs typeface="Times New Roman" pitchFamily="18" charset="0"/>
            </a:rPr>
            <a:t>365</a:t>
          </a:r>
          <a:r>
            <a:rPr lang="ru-RU" sz="1200" b="1" i="1">
              <a:latin typeface="Times New Roman" pitchFamily="18" charset="0"/>
              <a:cs typeface="Times New Roman" pitchFamily="18" charset="0"/>
            </a:rPr>
            <a:t>,</a:t>
          </a:r>
          <a:r>
            <a:rPr lang="en-US" sz="1200" b="1" i="1">
              <a:latin typeface="Times New Roman" pitchFamily="18" charset="0"/>
              <a:cs typeface="Times New Roman" pitchFamily="18" charset="0"/>
            </a:rPr>
            <a:t>7</a:t>
          </a:r>
          <a:endParaRPr lang="ru-RU" sz="1200" b="1" i="1">
            <a:latin typeface="Times New Roman" pitchFamily="18" charset="0"/>
            <a:cs typeface="Times New Roman" pitchFamily="18" charset="0"/>
          </a:endParaRPr>
        </a:p>
      </cdr:txBody>
    </cdr:sp>
  </cdr:relSizeAnchor>
  <cdr:relSizeAnchor xmlns:cdr="http://schemas.openxmlformats.org/drawingml/2006/chartDrawing">
    <cdr:from>
      <cdr:x>0.57464</cdr:x>
      <cdr:y>0.19878</cdr:y>
    </cdr:from>
    <cdr:to>
      <cdr:x>0.7177</cdr:x>
      <cdr:y>0.26783</cdr:y>
    </cdr:to>
    <cdr:sp macro="" textlink="">
      <cdr:nvSpPr>
        <cdr:cNvPr id="9" name="Поле 8"/>
        <cdr:cNvSpPr txBox="1"/>
      </cdr:nvSpPr>
      <cdr:spPr>
        <a:xfrm xmlns:a="http://schemas.openxmlformats.org/drawingml/2006/main">
          <a:off x="3327870" y="619385"/>
          <a:ext cx="828489" cy="2151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i="1">
              <a:latin typeface="Times New Roman" pitchFamily="18" charset="0"/>
              <a:cs typeface="Times New Roman" pitchFamily="18" charset="0"/>
            </a:rPr>
            <a:t>1 520</a:t>
          </a:r>
          <a:r>
            <a:rPr lang="en-US" sz="1200" b="1" i="1">
              <a:latin typeface="Times New Roman" pitchFamily="18" charset="0"/>
              <a:cs typeface="Times New Roman" pitchFamily="18" charset="0"/>
            </a:rPr>
            <a:t>,14</a:t>
          </a:r>
          <a:endParaRPr lang="ru-RU" sz="1200" b="1" i="1">
            <a:latin typeface="Times New Roman" pitchFamily="18" charset="0"/>
            <a:cs typeface="Times New Roman" pitchFamily="18" charset="0"/>
          </a:endParaRPr>
        </a:p>
      </cdr:txBody>
    </cdr:sp>
  </cdr:relSizeAnchor>
  <cdr:relSizeAnchor xmlns:cdr="http://schemas.openxmlformats.org/drawingml/2006/chartDrawing">
    <cdr:from>
      <cdr:x>0.7771</cdr:x>
      <cdr:y>0.19904</cdr:y>
    </cdr:from>
    <cdr:to>
      <cdr:x>0.91321</cdr:x>
      <cdr:y>0.27524</cdr:y>
    </cdr:to>
    <cdr:sp macro="" textlink="">
      <cdr:nvSpPr>
        <cdr:cNvPr id="10" name="Поле 9"/>
        <cdr:cNvSpPr txBox="1"/>
      </cdr:nvSpPr>
      <cdr:spPr>
        <a:xfrm xmlns:a="http://schemas.openxmlformats.org/drawingml/2006/main">
          <a:off x="4500342" y="620206"/>
          <a:ext cx="788240" cy="2374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i="1">
              <a:latin typeface="Times New Roman" pitchFamily="18" charset="0"/>
              <a:cs typeface="Times New Roman" pitchFamily="18" charset="0"/>
            </a:rPr>
            <a:t>1 </a:t>
          </a:r>
          <a:r>
            <a:rPr lang="en-US" sz="1200" b="1" i="1">
              <a:latin typeface="Times New Roman" pitchFamily="18" charset="0"/>
              <a:cs typeface="Times New Roman" pitchFamily="18" charset="0"/>
            </a:rPr>
            <a:t>612,9</a:t>
          </a:r>
          <a:endParaRPr lang="ru-RU" sz="1200" b="1" i="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0.50042</cdr:x>
      <cdr:y>0.15933</cdr:y>
    </cdr:from>
    <cdr:to>
      <cdr:x>0.67289</cdr:x>
      <cdr:y>0.29491</cdr:y>
    </cdr:to>
    <cdr:sp macro="" textlink="">
      <cdr:nvSpPr>
        <cdr:cNvPr id="2" name="Поле 1"/>
        <cdr:cNvSpPr txBox="1"/>
      </cdr:nvSpPr>
      <cdr:spPr>
        <a:xfrm xmlns:a="http://schemas.openxmlformats.org/drawingml/2006/main">
          <a:off x="3004773" y="358160"/>
          <a:ext cx="1035606" cy="3047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млн.рублей</a:t>
          </a:r>
        </a:p>
      </cdr:txBody>
    </cdr:sp>
  </cdr:relSizeAnchor>
  <cdr:relSizeAnchor xmlns:cdr="http://schemas.openxmlformats.org/drawingml/2006/chartDrawing">
    <cdr:from>
      <cdr:x>0.78472</cdr:x>
      <cdr:y>0.40967</cdr:y>
    </cdr:from>
    <cdr:to>
      <cdr:x>1</cdr:x>
      <cdr:y>0.62996</cdr:y>
    </cdr:to>
    <cdr:sp macro="" textlink="">
      <cdr:nvSpPr>
        <cdr:cNvPr id="3" name="Поле 2"/>
        <cdr:cNvSpPr txBox="1"/>
      </cdr:nvSpPr>
      <cdr:spPr>
        <a:xfrm xmlns:a="http://schemas.openxmlformats.org/drawingml/2006/main">
          <a:off x="4305300" y="1333500"/>
          <a:ext cx="1181100" cy="701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dr:relSizeAnchor xmlns:cdr="http://schemas.openxmlformats.org/drawingml/2006/chartDrawing">
    <cdr:from>
      <cdr:x>0.79573</cdr:x>
      <cdr:y>0.48019</cdr:y>
    </cdr:from>
    <cdr:to>
      <cdr:x>0.96215</cdr:x>
      <cdr:y>0.76841</cdr:y>
    </cdr:to>
    <cdr:sp macro="" textlink="">
      <cdr:nvSpPr>
        <cdr:cNvPr id="8" name="Поле 7"/>
        <cdr:cNvSpPr txBox="1"/>
      </cdr:nvSpPr>
      <cdr:spPr>
        <a:xfrm xmlns:a="http://schemas.openxmlformats.org/drawingml/2006/main">
          <a:off x="4364348" y="155921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0.7988</cdr:x>
      <cdr:y>0.42303</cdr:y>
    </cdr:from>
    <cdr:to>
      <cdr:x>0.84197</cdr:x>
      <cdr:y>0.67204</cdr:y>
    </cdr:to>
    <cdr:sp macro="" textlink="">
      <cdr:nvSpPr>
        <cdr:cNvPr id="10" name="Поле 9"/>
        <cdr:cNvSpPr txBox="1"/>
      </cdr:nvSpPr>
      <cdr:spPr>
        <a:xfrm xmlns:a="http://schemas.openxmlformats.org/drawingml/2006/main" rot="5400000">
          <a:off x="4105693" y="1653934"/>
          <a:ext cx="790537" cy="2367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dr:relSizeAnchor xmlns:cdr="http://schemas.openxmlformats.org/drawingml/2006/chartDrawing">
    <cdr:from>
      <cdr:x>0.65905</cdr:x>
      <cdr:y>0.46996</cdr:y>
    </cdr:from>
    <cdr:to>
      <cdr:x>0.83106</cdr:x>
      <cdr:y>0.59754</cdr:y>
    </cdr:to>
    <cdr:sp macro="" textlink="">
      <cdr:nvSpPr>
        <cdr:cNvPr id="12" name="Скругленный прямоугольник 11"/>
        <cdr:cNvSpPr/>
      </cdr:nvSpPr>
      <cdr:spPr>
        <a:xfrm xmlns:a="http://schemas.openxmlformats.org/drawingml/2006/main">
          <a:off x="3957286" y="1056430"/>
          <a:ext cx="1032844" cy="286787"/>
        </a:xfrm>
        <a:prstGeom xmlns:a="http://schemas.openxmlformats.org/drawingml/2006/main" prst="round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0.66099</cdr:x>
      <cdr:y>0.61414</cdr:y>
    </cdr:from>
    <cdr:to>
      <cdr:x>0.81351</cdr:x>
      <cdr:y>0.67791</cdr:y>
    </cdr:to>
    <cdr:sp macro="" textlink="">
      <cdr:nvSpPr>
        <cdr:cNvPr id="7" name="Скругленный прямоугольник 6"/>
        <cdr:cNvSpPr/>
      </cdr:nvSpPr>
      <cdr:spPr>
        <a:xfrm xmlns:a="http://schemas.openxmlformats.org/drawingml/2006/main">
          <a:off x="3968929" y="1380531"/>
          <a:ext cx="915815" cy="143349"/>
        </a:xfrm>
        <a:prstGeom xmlns:a="http://schemas.openxmlformats.org/drawingml/2006/main" prst="round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0.66055</cdr:x>
      <cdr:y>0.71453</cdr:y>
    </cdr:from>
    <cdr:to>
      <cdr:x>0.81307</cdr:x>
      <cdr:y>0.82726</cdr:y>
    </cdr:to>
    <cdr:sp macro="" textlink="">
      <cdr:nvSpPr>
        <cdr:cNvPr id="9" name="Скругленный прямоугольник 8"/>
        <cdr:cNvSpPr/>
      </cdr:nvSpPr>
      <cdr:spPr>
        <a:xfrm xmlns:a="http://schemas.openxmlformats.org/drawingml/2006/main">
          <a:off x="3966304" y="1606196"/>
          <a:ext cx="915816" cy="253406"/>
        </a:xfrm>
        <a:prstGeom xmlns:a="http://schemas.openxmlformats.org/drawingml/2006/main" prst="round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0.69218</cdr:x>
      <cdr:y>0.46328</cdr:y>
    </cdr:from>
    <cdr:to>
      <cdr:x>0.81091</cdr:x>
      <cdr:y>0.6</cdr:y>
    </cdr:to>
    <cdr:sp macro="" textlink="">
      <cdr:nvSpPr>
        <cdr:cNvPr id="4" name="Поле 3"/>
        <cdr:cNvSpPr txBox="1"/>
      </cdr:nvSpPr>
      <cdr:spPr>
        <a:xfrm xmlns:a="http://schemas.openxmlformats.org/drawingml/2006/main">
          <a:off x="4156236" y="1041412"/>
          <a:ext cx="712943" cy="3073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a:t>План</a:t>
          </a:r>
        </a:p>
      </cdr:txBody>
    </cdr:sp>
  </cdr:relSizeAnchor>
  <cdr:relSizeAnchor xmlns:cdr="http://schemas.openxmlformats.org/drawingml/2006/chartDrawing">
    <cdr:from>
      <cdr:x>0.64978</cdr:x>
      <cdr:y>0.58124</cdr:y>
    </cdr:from>
    <cdr:to>
      <cdr:x>0.85787</cdr:x>
      <cdr:y>0.72203</cdr:y>
    </cdr:to>
    <cdr:sp macro="" textlink="">
      <cdr:nvSpPr>
        <cdr:cNvPr id="5" name="Поле 4"/>
        <cdr:cNvSpPr txBox="1"/>
      </cdr:nvSpPr>
      <cdr:spPr>
        <a:xfrm xmlns:a="http://schemas.openxmlformats.org/drawingml/2006/main">
          <a:off x="3901629" y="1306577"/>
          <a:ext cx="1249491" cy="3164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a:t>Исполнение</a:t>
          </a:r>
        </a:p>
      </cdr:txBody>
    </cdr:sp>
  </cdr:relSizeAnchor>
  <cdr:relSizeAnchor xmlns:cdr="http://schemas.openxmlformats.org/drawingml/2006/chartDrawing">
    <cdr:from>
      <cdr:x>0.70517</cdr:x>
      <cdr:y>0.70932</cdr:y>
    </cdr:from>
    <cdr:to>
      <cdr:x>0.79086</cdr:x>
      <cdr:y>0.82438</cdr:y>
    </cdr:to>
    <cdr:sp macro="" textlink="">
      <cdr:nvSpPr>
        <cdr:cNvPr id="6" name="Поле 5"/>
        <cdr:cNvSpPr txBox="1"/>
      </cdr:nvSpPr>
      <cdr:spPr>
        <a:xfrm xmlns:a="http://schemas.openxmlformats.org/drawingml/2006/main">
          <a:off x="4234228" y="1594485"/>
          <a:ext cx="514530" cy="2586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a:t>%</a:t>
          </a:r>
        </a:p>
      </cdr:txBody>
    </cdr:sp>
  </cdr:relSizeAnchor>
  <cdr:relSizeAnchor xmlns:cdr="http://schemas.openxmlformats.org/drawingml/2006/chartDrawing">
    <cdr:from>
      <cdr:x>0.65737</cdr:x>
      <cdr:y>0.44746</cdr:y>
    </cdr:from>
    <cdr:to>
      <cdr:x>0.96447</cdr:x>
      <cdr:y>0.85763</cdr:y>
    </cdr:to>
    <cdr:sp macro="" textlink="">
      <cdr:nvSpPr>
        <cdr:cNvPr id="11" name="Прямоугольник 10"/>
        <cdr:cNvSpPr/>
      </cdr:nvSpPr>
      <cdr:spPr>
        <a:xfrm xmlns:a="http://schemas.openxmlformats.org/drawingml/2006/main">
          <a:off x="3947219" y="1005841"/>
          <a:ext cx="1843982" cy="922020"/>
        </a:xfrm>
        <a:prstGeom xmlns:a="http://schemas.openxmlformats.org/drawingml/2006/main" prst="rect">
          <a:avLst/>
        </a:prstGeom>
        <a:noFill xmlns:a="http://schemas.openxmlformats.org/drawingml/2006/main"/>
        <a:ln xmlns:a="http://schemas.openxmlformats.org/drawingml/2006/main">
          <a:solidFill>
            <a:schemeClr val="accent5">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0.83766</cdr:x>
      <cdr:y>0.48704</cdr:y>
    </cdr:from>
    <cdr:to>
      <cdr:x>0.95431</cdr:x>
      <cdr:y>0.6</cdr:y>
    </cdr:to>
    <cdr:sp macro="" textlink="">
      <cdr:nvSpPr>
        <cdr:cNvPr id="13" name="Овал 12"/>
        <cdr:cNvSpPr/>
      </cdr:nvSpPr>
      <cdr:spPr>
        <a:xfrm xmlns:a="http://schemas.openxmlformats.org/drawingml/2006/main">
          <a:off x="5029772" y="1094824"/>
          <a:ext cx="700468" cy="253915"/>
        </a:xfrm>
        <a:prstGeom xmlns:a="http://schemas.openxmlformats.org/drawingml/2006/main" prst="ellipse">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0.84645</cdr:x>
      <cdr:y>0.61663</cdr:y>
    </cdr:from>
    <cdr:to>
      <cdr:x>0.95482</cdr:x>
      <cdr:y>0.69317</cdr:y>
    </cdr:to>
    <cdr:sp macro="" textlink="">
      <cdr:nvSpPr>
        <cdr:cNvPr id="14" name="Овал 13"/>
        <cdr:cNvSpPr/>
      </cdr:nvSpPr>
      <cdr:spPr>
        <a:xfrm xmlns:a="http://schemas.openxmlformats.org/drawingml/2006/main">
          <a:off x="5082571" y="1386128"/>
          <a:ext cx="650715" cy="172054"/>
        </a:xfrm>
        <a:prstGeom xmlns:a="http://schemas.openxmlformats.org/drawingml/2006/main" prst="ellipse">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0.83654</cdr:x>
      <cdr:y>0.72146</cdr:y>
    </cdr:from>
    <cdr:to>
      <cdr:x>0.95868</cdr:x>
      <cdr:y>0.8037</cdr:y>
    </cdr:to>
    <cdr:sp macro="" textlink="">
      <cdr:nvSpPr>
        <cdr:cNvPr id="15" name="Овал 14"/>
        <cdr:cNvSpPr/>
      </cdr:nvSpPr>
      <cdr:spPr>
        <a:xfrm xmlns:a="http://schemas.openxmlformats.org/drawingml/2006/main">
          <a:off x="5023060" y="1621775"/>
          <a:ext cx="733397" cy="184867"/>
        </a:xfrm>
        <a:prstGeom xmlns:a="http://schemas.openxmlformats.org/drawingml/2006/main" prst="ellipse">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0.85128</cdr:x>
      <cdr:y>0.482</cdr:y>
    </cdr:from>
    <cdr:to>
      <cdr:x>0.9467</cdr:x>
      <cdr:y>0.60678</cdr:y>
    </cdr:to>
    <cdr:sp macro="" textlink="">
      <cdr:nvSpPr>
        <cdr:cNvPr id="16" name="Поле 15"/>
        <cdr:cNvSpPr txBox="1"/>
      </cdr:nvSpPr>
      <cdr:spPr>
        <a:xfrm xmlns:a="http://schemas.openxmlformats.org/drawingml/2006/main">
          <a:off x="5111585" y="1083494"/>
          <a:ext cx="572935" cy="280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 214,8		</a:t>
          </a:r>
        </a:p>
      </cdr:txBody>
    </cdr:sp>
  </cdr:relSizeAnchor>
  <cdr:relSizeAnchor xmlns:cdr="http://schemas.openxmlformats.org/drawingml/2006/chartDrawing">
    <cdr:from>
      <cdr:x>0.85322</cdr:x>
      <cdr:y>0.60487</cdr:y>
    </cdr:from>
    <cdr:to>
      <cdr:x>0.95243</cdr:x>
      <cdr:y>0.71046</cdr:y>
    </cdr:to>
    <cdr:sp macro="" textlink="">
      <cdr:nvSpPr>
        <cdr:cNvPr id="17" name="Поле 16"/>
        <cdr:cNvSpPr txBox="1"/>
      </cdr:nvSpPr>
      <cdr:spPr>
        <a:xfrm xmlns:a="http://schemas.openxmlformats.org/drawingml/2006/main">
          <a:off x="5123222" y="1359693"/>
          <a:ext cx="595713" cy="2373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 206,3</a:t>
          </a:r>
        </a:p>
      </cdr:txBody>
    </cdr:sp>
  </cdr:relSizeAnchor>
  <cdr:relSizeAnchor xmlns:cdr="http://schemas.openxmlformats.org/drawingml/2006/chartDrawing">
    <cdr:from>
      <cdr:x>0.86103</cdr:x>
      <cdr:y>0.71606</cdr:y>
    </cdr:from>
    <cdr:to>
      <cdr:x>0.95193</cdr:x>
      <cdr:y>0.80658</cdr:y>
    </cdr:to>
    <cdr:sp macro="" textlink="">
      <cdr:nvSpPr>
        <cdr:cNvPr id="18" name="Поле 17"/>
        <cdr:cNvSpPr txBox="1"/>
      </cdr:nvSpPr>
      <cdr:spPr>
        <a:xfrm xmlns:a="http://schemas.openxmlformats.org/drawingml/2006/main">
          <a:off x="5170112" y="1609636"/>
          <a:ext cx="545815" cy="2034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  96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CE3CA3-B5FB-481F-B313-F28DAB61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5437</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Microsoft</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cp:lastModifiedBy>1</cp:lastModifiedBy>
  <cp:revision>3</cp:revision>
  <cp:lastPrinted>2026-04-16T06:12:00Z</cp:lastPrinted>
  <dcterms:created xsi:type="dcterms:W3CDTF">2026-05-28T13:35:00Z</dcterms:created>
  <dcterms:modified xsi:type="dcterms:W3CDTF">2026-05-28T13:35:00Z</dcterms:modified>
</cp:coreProperties>
</file>